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548" w:rsidRDefault="00C4007F">
      <w:pPr>
        <w:rPr>
          <w:rFonts w:asciiTheme="majorBidi" w:hAnsiTheme="majorBidi" w:cstheme="majorBidi"/>
          <w:b/>
          <w:bCs/>
          <w:sz w:val="28"/>
          <w:szCs w:val="28"/>
        </w:rPr>
      </w:pPr>
      <w:r>
        <w:rPr>
          <w:rFonts w:asciiTheme="majorBidi" w:hAnsiTheme="majorBidi" w:cstheme="majorBidi"/>
          <w:b/>
          <w:bCs/>
          <w:noProof/>
          <w:sz w:val="28"/>
          <w:szCs w:val="28"/>
        </w:rPr>
        <w:pict>
          <v:shapetype id="_x0000_t202" coordsize="21600,21600" o:spt="202" path="m,l,21600r21600,l21600,xe">
            <v:stroke joinstyle="miter"/>
            <v:path gradientshapeok="t" o:connecttype="rect"/>
          </v:shapetype>
          <v:shape id="Text Box 6" o:spid="_x0000_s1030" type="#_x0000_t202" style="position:absolute;margin-left:-63.05pt;margin-top:689.85pt;width:579.35pt;height:63.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" filled="f" stroked="f" strokeweight=".5pt">
            <v:textbox style="mso-next-textbox:#Text Box 6">
              <w:txbxContent>
                <w:p w:rsidR="00947E88" w:rsidRPr="00DE69AD" w:rsidRDefault="00947E88" w:rsidP="00367548">
                  <w:pPr>
                    <w:spacing w:after="0" w:line="240" w:lineRule="auto"/>
                    <w:jc w:val="center"/>
                    <w:rPr>
                      <w:rFonts w:ascii="Asap" w:hAnsi="Asap"/>
                      <w:b/>
                      <w:bCs/>
                      <w:color w:val="FFFFFF"/>
                      <w:sz w:val="37"/>
                      <w:szCs w:val="37"/>
                    </w:rPr>
                  </w:pPr>
                  <w:r w:rsidRPr="00DE69AD">
                    <w:rPr>
                      <w:rFonts w:ascii="Asap" w:hAnsi="Asap"/>
                      <w:b/>
                      <w:bCs/>
                      <w:color w:val="FFFFFF"/>
                      <w:sz w:val="37"/>
                      <w:szCs w:val="37"/>
                    </w:rPr>
                    <w:t>SEKOLAH TINGGI ILMU AL-QUR’AN DAN SAINS AL-ISHLAH (STIQSI)</w:t>
                  </w:r>
                  <w:r>
                    <w:rPr>
                      <w:rFonts w:ascii="Asap" w:hAnsi="Asap"/>
                      <w:b/>
                      <w:bCs/>
                      <w:color w:val="FFFFFF"/>
                      <w:sz w:val="37"/>
                      <w:szCs w:val="37"/>
                    </w:rPr>
                    <w:t xml:space="preserve"> LAMONGAN 2019</w:t>
                  </w:r>
                </w:p>
              </w:txbxContent>
            </v:textbox>
          </v:shape>
        </w:pict>
      </w:r>
      <w:r>
        <w:rPr>
          <w:rFonts w:asciiTheme="majorBidi" w:hAnsiTheme="majorBidi" w:cstheme="majorBidi"/>
          <w:b/>
          <w:bCs/>
          <w:noProof/>
          <w:sz w:val="28"/>
          <w:szCs w:val="28"/>
        </w:rPr>
        <w:pict>
          <v:shape id="Text Box 4" o:spid="_x0000_s1029" type="#_x0000_t202" style="position:absolute;margin-left:-31.55pt;margin-top:570.75pt;width:540.95pt;height:3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" filled="f" stroked="f" strokeweight=".5pt">
            <v:textbox style="mso-next-textbox:#Text Box 4">
              <w:txbxContent>
                <w:p w:rsidR="00947E88" w:rsidRPr="00614733" w:rsidRDefault="00947E88" w:rsidP="00367548">
                  <w:pPr>
                    <w:spacing w:after="0" w:line="240" w:lineRule="auto"/>
                    <w:rPr>
                      <w:rFonts w:ascii="Asap" w:hAnsi="Asap"/>
                      <w:b/>
                      <w:bCs/>
                      <w:color w:val="00666B"/>
                      <w:sz w:val="34"/>
                      <w:szCs w:val="34"/>
                    </w:rPr>
                  </w:pPr>
                  <w:r w:rsidRPr="00B0489D">
                    <w:rPr>
                      <w:rFonts w:ascii="Asap" w:hAnsi="Asap"/>
                      <w:b/>
                      <w:bCs/>
                      <w:color w:val="00666B"/>
                      <w:sz w:val="40"/>
                      <w:szCs w:val="40"/>
                    </w:rPr>
                    <w:t>LEMBAGA PENJAMINAN MUTU (LPM)</w:t>
                  </w:r>
                </w:p>
              </w:txbxContent>
            </v:textbox>
          </v:shape>
        </w:pict>
      </w:r>
      <w:r>
        <w:rPr>
          <w:rFonts w:asciiTheme="majorBidi" w:hAnsiTheme="majorBidi" w:cstheme="majorBidi"/>
          <w:b/>
          <w:bCs/>
          <w:noProof/>
          <w:sz w:val="28"/>
          <w:szCs w:val="28"/>
        </w:rPr>
        <w:pict>
          <v:rect id="Rectangle 5" o:spid="_x0000_s1028" style="position:absolute;margin-left:-23.1pt;margin-top:562.6pt;width:496.55pt;height:3.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" fillcolor="#00666b" stroked="f" strokeweight="1pt"/>
        </w:pict>
      </w:r>
      <w:r>
        <w:rPr>
          <w:rFonts w:asciiTheme="majorBidi" w:hAnsiTheme="majorBidi" w:cstheme="majorBidi"/>
          <w:b/>
          <w:bCs/>
          <w:noProof/>
          <w:sz w:val="28"/>
          <w:szCs w:val="28"/>
        </w:rPr>
        <w:pict>
          <v:shape id="Text Box 3" o:spid="_x0000_s1027" type="#_x0000_t202" style="position:absolute;margin-left:-31.5pt;margin-top:402.75pt;width:453pt;height:155.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" filled="f" stroked="f" strokeweight=".5pt">
            <v:textbox style="mso-next-textbox:#Text Box 3">
              <w:txbxContent>
                <w:p w:rsidR="00947E88" w:rsidRPr="00367548" w:rsidRDefault="00947E88" w:rsidP="00367548">
                  <w:pPr>
                    <w:spacing w:after="0" w:line="240" w:lineRule="auto"/>
                    <w:rPr>
                      <w:rFonts w:ascii="Arial Black" w:hAnsi="Arial Black"/>
                      <w:color w:val="0B2C2E"/>
                      <w:sz w:val="72"/>
                      <w:szCs w:val="72"/>
                    </w:rPr>
                  </w:pPr>
                  <w:r w:rsidRPr="004A71F7">
                    <w:rPr>
                      <w:rFonts w:ascii="Arial Black" w:hAnsi="Arial Black"/>
                      <w:color w:val="0B2C2E"/>
                      <w:sz w:val="72"/>
                      <w:szCs w:val="72"/>
                      <w:lang w:val="en-US"/>
                    </w:rPr>
                    <w:t>LAPORAN</w:t>
                  </w:r>
                  <w:r>
                    <w:rPr>
                      <w:rFonts w:ascii="Arial Black" w:hAnsi="Arial Black"/>
                      <w:color w:val="0B2C2E"/>
                      <w:sz w:val="72"/>
                      <w:szCs w:val="72"/>
                      <w:lang w:val="en-US"/>
                    </w:rPr>
                    <w:t xml:space="preserve"> HASIL SURVEY KEPUASAN 20</w:t>
                  </w:r>
                  <w:r>
                    <w:rPr>
                      <w:rFonts w:ascii="Arial Black" w:hAnsi="Arial Black"/>
                      <w:color w:val="0B2C2E"/>
                      <w:sz w:val="72"/>
                      <w:szCs w:val="72"/>
                    </w:rPr>
                    <w:t>19</w:t>
                  </w:r>
                  <w:r>
                    <w:rPr>
                      <w:rFonts w:ascii="Arial Black" w:hAnsi="Arial Black"/>
                      <w:color w:val="0B2C2E"/>
                      <w:sz w:val="72"/>
                      <w:szCs w:val="72"/>
                      <w:lang w:val="en-US"/>
                    </w:rPr>
                    <w:t>/202</w:t>
                  </w:r>
                  <w:r>
                    <w:rPr>
                      <w:rFonts w:ascii="Arial Black" w:hAnsi="Arial Black"/>
                      <w:color w:val="0B2C2E"/>
                      <w:sz w:val="72"/>
                      <w:szCs w:val="72"/>
                    </w:rPr>
                    <w:t>0</w:t>
                  </w:r>
                </w:p>
              </w:txbxContent>
            </v:textbox>
          </v:shape>
        </w:pict>
      </w:r>
      <w:r w:rsidR="00367548">
        <w:rPr>
          <w:rFonts w:asciiTheme="majorBidi" w:hAnsiTheme="majorBidi" w:cstheme="majorBidi"/>
          <w:b/>
          <w:bCs/>
          <w:noProof/>
          <w:sz w:val="28"/>
          <w:szCs w:val="28"/>
        </w:rPr>
        <w:drawing>
          <wp:anchor distT="0" distB="0" distL="114300" distR="114300" simplePos="0" relativeHeight="251658240" behindDoc="1" locked="0" layoutInCell="1" allowOverlap="1">
            <wp:simplePos x="0" y="0"/>
            <wp:positionH relativeFrom="column">
              <wp:posOffset>-895351</wp:posOffset>
            </wp:positionH>
            <wp:positionV relativeFrom="paragraph">
              <wp:posOffset>-914400</wp:posOffset>
            </wp:positionV>
            <wp:extent cx="7557179" cy="10689021"/>
            <wp:effectExtent l="19050" t="0" r="5671"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557179" cy="10689021"/>
                    </a:xfrm>
                    <a:prstGeom prst="rect">
                      <a:avLst/>
                    </a:prstGeom>
                    <a:noFill/>
                    <a:ln w="9525">
                      <a:noFill/>
                      <a:miter lim="800000"/>
                      <a:headEnd/>
                      <a:tailEnd/>
                    </a:ln>
                  </pic:spPr>
                </pic:pic>
              </a:graphicData>
            </a:graphic>
          </wp:anchor>
        </w:drawing>
      </w:r>
      <w:r w:rsidR="00367548">
        <w:rPr>
          <w:rFonts w:asciiTheme="majorBidi" w:hAnsiTheme="majorBidi" w:cstheme="majorBidi"/>
          <w:b/>
          <w:bCs/>
          <w:sz w:val="28"/>
          <w:szCs w:val="28"/>
        </w:rPr>
        <w:br w:type="page"/>
      </w:r>
    </w:p>
    <w:p w:rsidR="00F14DBC" w:rsidRPr="00367548" w:rsidRDefault="00C44AFD" w:rsidP="00C44AFD">
      <w:pPr>
        <w:jc w:val="center"/>
        <w:rPr>
          <w:rFonts w:asciiTheme="majorBidi" w:hAnsiTheme="majorBidi" w:cstheme="majorBidi"/>
          <w:b/>
          <w:bCs/>
          <w:sz w:val="28"/>
          <w:szCs w:val="28"/>
        </w:rPr>
      </w:pPr>
      <w:r w:rsidRPr="00367548">
        <w:rPr>
          <w:rFonts w:asciiTheme="majorBidi" w:hAnsiTheme="majorBidi" w:cstheme="majorBidi"/>
          <w:b/>
          <w:bCs/>
          <w:sz w:val="28"/>
          <w:szCs w:val="28"/>
        </w:rPr>
        <w:lastRenderedPageBreak/>
        <w:t>LAPORAN HASIL SURVEY KEPUASAN DOSEN DAN TENAGA KEPENDIDIKAN TERHADAP PELAYANAN STIQSI</w:t>
      </w:r>
    </w:p>
    <w:p w:rsidR="00367548" w:rsidRDefault="00367548" w:rsidP="00367548">
      <w:pPr>
        <w:spacing w:after="0" w:line="360" w:lineRule="auto"/>
        <w:jc w:val="center"/>
        <w:rPr>
          <w:rFonts w:ascii="Times New Roman" w:hAnsi="Times New Roman"/>
          <w:b/>
          <w:sz w:val="28"/>
        </w:rPr>
      </w:pPr>
    </w:p>
    <w:p w:rsidR="00367548" w:rsidRDefault="00367548" w:rsidP="00367548">
      <w:pPr>
        <w:spacing w:after="0" w:line="360" w:lineRule="auto"/>
        <w:jc w:val="center"/>
        <w:rPr>
          <w:rFonts w:ascii="Times New Roman" w:hAnsi="Times New Roman"/>
          <w:b/>
          <w:sz w:val="28"/>
        </w:rPr>
      </w:pPr>
    </w:p>
    <w:p w:rsidR="00367548" w:rsidRDefault="00367548" w:rsidP="00367548">
      <w:pPr>
        <w:spacing w:after="0" w:line="360" w:lineRule="auto"/>
        <w:jc w:val="center"/>
        <w:rPr>
          <w:rFonts w:ascii="Times New Roman" w:hAnsi="Times New Roman"/>
          <w:b/>
          <w:sz w:val="28"/>
        </w:rPr>
      </w:pPr>
    </w:p>
    <w:p w:rsidR="00367548" w:rsidRPr="00995C3B" w:rsidRDefault="00367548" w:rsidP="00367548">
      <w:pPr>
        <w:spacing w:after="0" w:line="360" w:lineRule="auto"/>
        <w:jc w:val="center"/>
        <w:rPr>
          <w:rFonts w:ascii="Times New Roman" w:hAnsi="Times New Roman"/>
          <w:b/>
          <w:sz w:val="28"/>
        </w:rPr>
      </w:pPr>
      <w:r>
        <w:rPr>
          <w:noProof/>
        </w:rPr>
        <w:drawing>
          <wp:inline distT="0" distB="0" distL="0" distR="0">
            <wp:extent cx="2412365" cy="245935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12365" cy="2459355"/>
                    </a:xfrm>
                    <a:prstGeom prst="rect">
                      <a:avLst/>
                    </a:prstGeom>
                    <a:noFill/>
                    <a:ln w="9525">
                      <a:noFill/>
                      <a:miter lim="800000"/>
                      <a:headEnd/>
                      <a:tailEnd/>
                    </a:ln>
                  </pic:spPr>
                </pic:pic>
              </a:graphicData>
            </a:graphic>
          </wp:inline>
        </w:drawing>
      </w:r>
    </w:p>
    <w:p w:rsidR="00367548" w:rsidRPr="00B259EA" w:rsidRDefault="00367548" w:rsidP="00367548">
      <w:pPr>
        <w:spacing w:after="0" w:line="360" w:lineRule="auto"/>
        <w:jc w:val="center"/>
        <w:rPr>
          <w:rFonts w:ascii="Times New Roman" w:hAnsi="Times New Roman"/>
          <w:b/>
          <w:sz w:val="28"/>
        </w:rPr>
      </w:pPr>
    </w:p>
    <w:p w:rsidR="00367548" w:rsidRDefault="00367548" w:rsidP="00367548">
      <w:pPr>
        <w:spacing w:after="0" w:line="360" w:lineRule="auto"/>
        <w:jc w:val="center"/>
        <w:rPr>
          <w:rFonts w:ascii="Times New Roman" w:hAnsi="Times New Roman"/>
          <w:b/>
          <w:sz w:val="28"/>
        </w:rPr>
      </w:pPr>
    </w:p>
    <w:p w:rsidR="00367548" w:rsidRDefault="00367548" w:rsidP="00367548">
      <w:pPr>
        <w:spacing w:after="0" w:line="360" w:lineRule="auto"/>
        <w:jc w:val="center"/>
        <w:rPr>
          <w:rFonts w:ascii="Times New Roman" w:hAnsi="Times New Roman"/>
          <w:b/>
          <w:sz w:val="28"/>
        </w:rPr>
      </w:pPr>
    </w:p>
    <w:p w:rsidR="00367548" w:rsidRDefault="00367548" w:rsidP="00367548">
      <w:pPr>
        <w:spacing w:after="0" w:line="360" w:lineRule="auto"/>
        <w:jc w:val="center"/>
        <w:rPr>
          <w:rFonts w:ascii="Times New Roman" w:hAnsi="Times New Roman"/>
          <w:b/>
          <w:sz w:val="28"/>
        </w:rPr>
      </w:pPr>
    </w:p>
    <w:p w:rsidR="00367548" w:rsidRPr="00B259EA" w:rsidRDefault="00367548" w:rsidP="00367548">
      <w:pPr>
        <w:spacing w:after="0" w:line="360" w:lineRule="auto"/>
        <w:jc w:val="center"/>
        <w:rPr>
          <w:rFonts w:ascii="Times New Roman" w:hAnsi="Times New Roman"/>
          <w:b/>
          <w:sz w:val="28"/>
        </w:rPr>
      </w:pPr>
    </w:p>
    <w:p w:rsidR="00367548" w:rsidRPr="00B259EA" w:rsidRDefault="00367548" w:rsidP="00367548">
      <w:pPr>
        <w:spacing w:after="0" w:line="360" w:lineRule="auto"/>
        <w:jc w:val="center"/>
        <w:rPr>
          <w:rFonts w:ascii="Times New Roman" w:hAnsi="Times New Roman"/>
          <w:b/>
          <w:sz w:val="28"/>
        </w:rPr>
      </w:pPr>
      <w:r w:rsidRPr="00B259EA">
        <w:rPr>
          <w:rFonts w:ascii="Times New Roman" w:hAnsi="Times New Roman"/>
          <w:b/>
          <w:sz w:val="28"/>
        </w:rPr>
        <w:t>LEMBAGA PENJAMIN MUTU</w:t>
      </w:r>
    </w:p>
    <w:p w:rsidR="00367548" w:rsidRPr="00B259EA" w:rsidRDefault="00367548" w:rsidP="00367548">
      <w:pPr>
        <w:spacing w:after="0" w:line="360" w:lineRule="auto"/>
        <w:jc w:val="center"/>
        <w:rPr>
          <w:rFonts w:ascii="Times New Roman" w:hAnsi="Times New Roman"/>
          <w:b/>
          <w:sz w:val="28"/>
        </w:rPr>
      </w:pPr>
      <w:r w:rsidRPr="00B259EA">
        <w:rPr>
          <w:rFonts w:ascii="Times New Roman" w:hAnsi="Times New Roman"/>
          <w:b/>
          <w:sz w:val="28"/>
        </w:rPr>
        <w:t>SEKOLAH TINGGI ILMU AL-QUR’AN DAN SAINS AL-ISHLAH (STIQSI)</w:t>
      </w:r>
    </w:p>
    <w:p w:rsidR="00367548" w:rsidRPr="00B0489D" w:rsidRDefault="00367548" w:rsidP="00367548">
      <w:pPr>
        <w:spacing w:line="360" w:lineRule="auto"/>
        <w:jc w:val="center"/>
        <w:rPr>
          <w:rFonts w:ascii="Times New Roman" w:hAnsi="Times New Roman" w:cs="Times New Roman"/>
          <w:b/>
          <w:bCs/>
          <w:sz w:val="24"/>
          <w:szCs w:val="24"/>
        </w:rPr>
      </w:pPr>
      <w:r w:rsidRPr="00B259EA">
        <w:rPr>
          <w:rFonts w:ascii="Times New Roman" w:hAnsi="Times New Roman"/>
          <w:b/>
          <w:sz w:val="28"/>
        </w:rPr>
        <w:t>LAMONGAN</w:t>
      </w:r>
    </w:p>
    <w:p w:rsidR="00367548" w:rsidRDefault="00367548" w:rsidP="00C44AFD">
      <w:pPr>
        <w:jc w:val="center"/>
        <w:rPr>
          <w:rFonts w:asciiTheme="majorBidi" w:hAnsiTheme="majorBidi" w:cstheme="majorBidi"/>
          <w:sz w:val="24"/>
          <w:szCs w:val="24"/>
        </w:rPr>
      </w:pPr>
    </w:p>
    <w:p w:rsidR="00C44AFD" w:rsidRDefault="00C44AFD">
      <w:pPr>
        <w:rPr>
          <w:rFonts w:asciiTheme="majorBidi" w:hAnsiTheme="majorBidi" w:cstheme="majorBidi"/>
          <w:sz w:val="24"/>
          <w:szCs w:val="24"/>
        </w:rPr>
      </w:pPr>
      <w:r>
        <w:rPr>
          <w:rFonts w:asciiTheme="majorBidi" w:hAnsiTheme="majorBidi" w:cstheme="majorBidi"/>
          <w:sz w:val="24"/>
          <w:szCs w:val="24"/>
        </w:rPr>
        <w:br w:type="page"/>
      </w:r>
    </w:p>
    <w:p w:rsidR="00C44AFD" w:rsidRPr="000313A0" w:rsidRDefault="00C44AFD" w:rsidP="00C44AFD">
      <w:pPr>
        <w:spacing w:before="240" w:after="0" w:line="360" w:lineRule="auto"/>
        <w:jc w:val="center"/>
        <w:rPr>
          <w:rFonts w:asciiTheme="majorBidi" w:hAnsiTheme="majorBidi" w:cstheme="majorBidi"/>
          <w:b/>
          <w:bCs/>
          <w:sz w:val="24"/>
          <w:szCs w:val="24"/>
        </w:rPr>
      </w:pPr>
      <w:r w:rsidRPr="000313A0">
        <w:rPr>
          <w:rFonts w:asciiTheme="majorBidi" w:hAnsiTheme="majorBidi" w:cstheme="majorBidi"/>
          <w:b/>
          <w:bCs/>
          <w:sz w:val="24"/>
          <w:szCs w:val="24"/>
        </w:rPr>
        <w:lastRenderedPageBreak/>
        <w:t>BAB 1</w:t>
      </w:r>
    </w:p>
    <w:p w:rsidR="00C44AFD" w:rsidRPr="000313A0" w:rsidRDefault="00C44AFD" w:rsidP="00C44AFD">
      <w:pPr>
        <w:spacing w:before="240" w:after="0" w:line="360" w:lineRule="auto"/>
        <w:jc w:val="center"/>
        <w:rPr>
          <w:rFonts w:asciiTheme="majorBidi" w:hAnsiTheme="majorBidi" w:cstheme="majorBidi"/>
          <w:b/>
          <w:bCs/>
          <w:sz w:val="24"/>
          <w:szCs w:val="24"/>
        </w:rPr>
      </w:pPr>
      <w:r w:rsidRPr="000313A0">
        <w:rPr>
          <w:rFonts w:asciiTheme="majorBidi" w:hAnsiTheme="majorBidi" w:cstheme="majorBidi"/>
          <w:b/>
          <w:bCs/>
          <w:sz w:val="24"/>
          <w:szCs w:val="24"/>
        </w:rPr>
        <w:t>PENDAHULUAN</w:t>
      </w:r>
    </w:p>
    <w:p w:rsidR="00C44AFD" w:rsidRPr="000313A0" w:rsidRDefault="00C44AFD" w:rsidP="00C44AFD">
      <w:pPr>
        <w:pStyle w:val="ListParagraph"/>
        <w:numPr>
          <w:ilvl w:val="0"/>
          <w:numId w:val="1"/>
        </w:numPr>
        <w:spacing w:before="240" w:after="0" w:line="360" w:lineRule="auto"/>
        <w:jc w:val="both"/>
        <w:rPr>
          <w:rFonts w:asciiTheme="majorBidi" w:hAnsiTheme="majorBidi" w:cstheme="majorBidi"/>
          <w:b/>
          <w:bCs/>
          <w:sz w:val="24"/>
          <w:szCs w:val="24"/>
        </w:rPr>
      </w:pPr>
      <w:r w:rsidRPr="000313A0">
        <w:rPr>
          <w:rFonts w:asciiTheme="majorBidi" w:hAnsiTheme="majorBidi" w:cstheme="majorBidi"/>
          <w:b/>
          <w:bCs/>
          <w:sz w:val="24"/>
          <w:szCs w:val="24"/>
        </w:rPr>
        <w:t>Latar Belakang</w:t>
      </w:r>
    </w:p>
    <w:p w:rsidR="0012392D" w:rsidRPr="00C1426F" w:rsidRDefault="0012392D" w:rsidP="0012392D">
      <w:pPr>
        <w:pStyle w:val="ListParagraph"/>
        <w:spacing w:before="240" w:line="360" w:lineRule="auto"/>
        <w:ind w:firstLine="720"/>
        <w:jc w:val="both"/>
        <w:rPr>
          <w:rFonts w:ascii="Times New Roman" w:eastAsia="Malgun Gothic" w:hAnsi="Times New Roman" w:cs="Times New Roman"/>
          <w:b/>
          <w:bCs/>
          <w:sz w:val="24"/>
          <w:szCs w:val="24"/>
        </w:rPr>
      </w:pPr>
      <w:r>
        <w:rPr>
          <w:rFonts w:ascii="Times New Roman" w:eastAsia="Malgun Gothic" w:hAnsi="Times New Roman" w:cs="Times New Roman"/>
          <w:sz w:val="24"/>
          <w:szCs w:val="24"/>
        </w:rPr>
        <w:t>Seiring dengan terus berkembangnya teknologi dan tuntunan masyarakat dalam hal pelayanan, tidak terkecuali juga dalam hal pelayana pendidikan, dalam hal ini adalah perguruan tinggi, maka setiap unit penyelenggara pelayanan terus dituntut untuk memenuhi harapan dan kepuasan masyarakat dalam melakukan pelayanan. Masyarakat yang dimaksud dalam unit penyelenggara pelayanan pendidikan di perguruan tinggi adalah mahasiswa.</w:t>
      </w:r>
    </w:p>
    <w:p w:rsidR="0012392D" w:rsidRDefault="0012392D" w:rsidP="0012392D">
      <w:pPr>
        <w:pStyle w:val="ListParagraph"/>
        <w:spacing w:before="240" w:after="0" w:line="360" w:lineRule="auto"/>
        <w:ind w:firstLine="720"/>
        <w:jc w:val="both"/>
        <w:rPr>
          <w:rFonts w:asciiTheme="majorBidi" w:hAnsiTheme="majorBidi" w:cstheme="majorBidi"/>
          <w:sz w:val="24"/>
          <w:szCs w:val="24"/>
        </w:rPr>
      </w:pPr>
      <w:r>
        <w:rPr>
          <w:rFonts w:ascii="Times New Roman" w:eastAsia="Malgun Gothic" w:hAnsi="Times New Roman" w:cs="Times New Roman"/>
          <w:sz w:val="24"/>
          <w:szCs w:val="24"/>
        </w:rPr>
        <w:t>Unit penyelenggara pelayanan pendidikan perguruan tinggi tidak bisa mengetahui seberapa besar harapan dan tingkat kepuasan mahasiswa</w:t>
      </w:r>
      <w:r w:rsidRPr="00B611CD">
        <w:rPr>
          <w:rFonts w:ascii="Times New Roman" w:eastAsia="Malgun Gothic" w:hAnsi="Times New Roman" w:cs="Times New Roman"/>
          <w:sz w:val="24"/>
          <w:szCs w:val="24"/>
        </w:rPr>
        <w:t>, Dosen, dan stakeholder</w:t>
      </w:r>
      <w:r>
        <w:rPr>
          <w:rFonts w:ascii="Times New Roman" w:eastAsia="Malgun Gothic" w:hAnsi="Times New Roman" w:cs="Times New Roman"/>
          <w:sz w:val="24"/>
          <w:szCs w:val="24"/>
        </w:rPr>
        <w:t xml:space="preserve"> terhadap pelayanannya, sehingga diperlukan upaya untuk mengetahui tingkat kepuasan mahasiswa</w:t>
      </w:r>
      <w:r w:rsidRPr="00B611CD">
        <w:rPr>
          <w:rFonts w:ascii="Times New Roman" w:eastAsia="Malgun Gothic" w:hAnsi="Times New Roman" w:cs="Times New Roman"/>
          <w:sz w:val="24"/>
          <w:szCs w:val="24"/>
        </w:rPr>
        <w:t>, Dosen dan stakeholder</w:t>
      </w:r>
    </w:p>
    <w:p w:rsidR="00C44AFD" w:rsidRDefault="00C44AFD" w:rsidP="00C44AFD">
      <w:pPr>
        <w:pStyle w:val="ListParagraph"/>
        <w:spacing w:before="240" w:after="0" w:line="360" w:lineRule="auto"/>
        <w:ind w:firstLine="720"/>
        <w:jc w:val="both"/>
        <w:rPr>
          <w:rFonts w:asciiTheme="majorBidi" w:hAnsiTheme="majorBidi" w:cstheme="majorBidi"/>
          <w:sz w:val="24"/>
          <w:szCs w:val="24"/>
        </w:rPr>
      </w:pPr>
      <w:r w:rsidRPr="00C44AFD">
        <w:rPr>
          <w:rFonts w:asciiTheme="majorBidi" w:hAnsiTheme="majorBidi" w:cstheme="majorBidi"/>
          <w:sz w:val="24"/>
          <w:szCs w:val="24"/>
        </w:rPr>
        <w:t>Melalui hasil survei ini, diharapkan Sekolah Tinggi Ilmu Al-Qur’an dan Sains Al-Ishlah Lamongan dapat mengetahui indikator apa saja yang perlu diperbaiki dan ditingkatkan demi kepuasan para dosen dan tenaga kependidikan terhadap pelayanan STIQSI.</w:t>
      </w:r>
      <w:r w:rsidR="0012392D">
        <w:rPr>
          <w:rFonts w:asciiTheme="majorBidi" w:hAnsiTheme="majorBidi" w:cstheme="majorBidi"/>
          <w:sz w:val="24"/>
          <w:szCs w:val="24"/>
        </w:rPr>
        <w:t xml:space="preserve"> </w:t>
      </w:r>
    </w:p>
    <w:p w:rsidR="00C44AFD" w:rsidRPr="000313A0" w:rsidRDefault="00C44AFD" w:rsidP="00C44AFD">
      <w:pPr>
        <w:pStyle w:val="ListParagraph"/>
        <w:numPr>
          <w:ilvl w:val="0"/>
          <w:numId w:val="1"/>
        </w:numPr>
        <w:spacing w:before="240" w:after="0" w:line="360" w:lineRule="auto"/>
        <w:jc w:val="both"/>
        <w:rPr>
          <w:rFonts w:asciiTheme="majorBidi" w:hAnsiTheme="majorBidi" w:cstheme="majorBidi"/>
          <w:b/>
          <w:bCs/>
          <w:sz w:val="24"/>
          <w:szCs w:val="24"/>
        </w:rPr>
      </w:pPr>
      <w:r w:rsidRPr="000313A0">
        <w:rPr>
          <w:rFonts w:asciiTheme="majorBidi" w:hAnsiTheme="majorBidi" w:cstheme="majorBidi"/>
          <w:b/>
          <w:bCs/>
          <w:sz w:val="24"/>
          <w:szCs w:val="24"/>
        </w:rPr>
        <w:t>Tujuan</w:t>
      </w:r>
    </w:p>
    <w:p w:rsidR="00397BB2" w:rsidRDefault="00397BB2" w:rsidP="00397BB2">
      <w:pPr>
        <w:pStyle w:val="ListParagraph"/>
        <w:spacing w:before="240" w:after="0" w:line="360" w:lineRule="auto"/>
        <w:jc w:val="both"/>
        <w:rPr>
          <w:rFonts w:asciiTheme="majorBidi" w:hAnsiTheme="majorBidi" w:cstheme="majorBidi"/>
          <w:sz w:val="24"/>
          <w:szCs w:val="24"/>
        </w:rPr>
      </w:pPr>
      <w:r>
        <w:rPr>
          <w:rFonts w:asciiTheme="majorBidi" w:hAnsiTheme="majorBidi" w:cstheme="majorBidi"/>
          <w:sz w:val="24"/>
          <w:szCs w:val="24"/>
        </w:rPr>
        <w:t>Adapun survei ini dibuat dengan tujuan:</w:t>
      </w:r>
    </w:p>
    <w:p w:rsidR="00397BB2" w:rsidRDefault="00397BB2" w:rsidP="00397BB2">
      <w:pPr>
        <w:pStyle w:val="ListParagraph"/>
        <w:numPr>
          <w:ilvl w:val="0"/>
          <w:numId w:val="2"/>
        </w:numPr>
        <w:spacing w:line="360" w:lineRule="auto"/>
        <w:rPr>
          <w:rFonts w:asciiTheme="majorBidi" w:hAnsiTheme="majorBidi" w:cstheme="majorBidi"/>
          <w:sz w:val="24"/>
          <w:szCs w:val="24"/>
        </w:rPr>
      </w:pPr>
      <w:r>
        <w:rPr>
          <w:rFonts w:asciiTheme="majorBidi" w:hAnsiTheme="majorBidi" w:cstheme="majorBidi"/>
          <w:sz w:val="24"/>
          <w:szCs w:val="24"/>
        </w:rPr>
        <w:t>Mengukur tingkat kepuasan dosen dan tenaga kependidikan sebagai pengguna utama layanan perguruan tinggi yang ada di STIQSI Lamongan</w:t>
      </w:r>
    </w:p>
    <w:p w:rsidR="00397BB2" w:rsidRPr="00397BB2" w:rsidRDefault="00397BB2" w:rsidP="00397BB2">
      <w:pPr>
        <w:pStyle w:val="ListParagraph"/>
        <w:numPr>
          <w:ilvl w:val="0"/>
          <w:numId w:val="2"/>
        </w:numPr>
        <w:spacing w:line="360" w:lineRule="auto"/>
        <w:rPr>
          <w:rFonts w:asciiTheme="majorBidi" w:hAnsiTheme="majorBidi" w:cstheme="majorBidi"/>
          <w:sz w:val="24"/>
          <w:szCs w:val="24"/>
        </w:rPr>
      </w:pPr>
      <w:r>
        <w:rPr>
          <w:rFonts w:asciiTheme="majorBidi" w:hAnsiTheme="majorBidi" w:cstheme="majorBidi"/>
          <w:sz w:val="24"/>
          <w:szCs w:val="24"/>
        </w:rPr>
        <w:t>Hasil dari evaluasi diharapkan mampu menjadi masukan untuk meningkatkan pelayanan STIQSI terhadap dosen dan tenaga kependidikan</w:t>
      </w:r>
    </w:p>
    <w:p w:rsidR="00C44AFD" w:rsidRPr="000313A0" w:rsidRDefault="00C44AFD" w:rsidP="00C44AFD">
      <w:pPr>
        <w:pStyle w:val="ListParagraph"/>
        <w:numPr>
          <w:ilvl w:val="0"/>
          <w:numId w:val="1"/>
        </w:numPr>
        <w:spacing w:before="240" w:after="0" w:line="360" w:lineRule="auto"/>
        <w:jc w:val="both"/>
        <w:rPr>
          <w:rFonts w:asciiTheme="majorBidi" w:hAnsiTheme="majorBidi" w:cstheme="majorBidi"/>
          <w:b/>
          <w:bCs/>
          <w:sz w:val="24"/>
          <w:szCs w:val="24"/>
        </w:rPr>
      </w:pPr>
      <w:r w:rsidRPr="000313A0">
        <w:rPr>
          <w:rFonts w:asciiTheme="majorBidi" w:hAnsiTheme="majorBidi" w:cstheme="majorBidi"/>
          <w:b/>
          <w:bCs/>
          <w:sz w:val="24"/>
          <w:szCs w:val="24"/>
        </w:rPr>
        <w:t>Sasaran</w:t>
      </w:r>
    </w:p>
    <w:p w:rsidR="00397BB2" w:rsidRDefault="00397BB2" w:rsidP="00397BB2">
      <w:pPr>
        <w:pStyle w:val="ListParagraph"/>
        <w:spacing w:line="360" w:lineRule="auto"/>
        <w:ind w:firstLine="360"/>
        <w:jc w:val="both"/>
        <w:rPr>
          <w:rFonts w:asciiTheme="majorBidi" w:hAnsiTheme="majorBidi" w:cstheme="majorBidi"/>
          <w:sz w:val="24"/>
          <w:szCs w:val="24"/>
        </w:rPr>
      </w:pPr>
      <w:r>
        <w:rPr>
          <w:rFonts w:asciiTheme="majorBidi" w:hAnsiTheme="majorBidi" w:cstheme="majorBidi"/>
          <w:sz w:val="24"/>
          <w:szCs w:val="24"/>
        </w:rPr>
        <w:t>Survei kepuasan ini dibuat dan ditujukan bagi dosen dan tenaga kependidikan di STIQSI Lamongan dengan sasaran:</w:t>
      </w:r>
    </w:p>
    <w:p w:rsidR="00397BB2" w:rsidRDefault="00397BB2" w:rsidP="00397BB2">
      <w:pPr>
        <w:pStyle w:val="ListParagraph"/>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Mendorong partisipasi dosen dan tenaga kependidikan untuk menilai kinerja penyelenggara layanan yang ada di STIQSI</w:t>
      </w:r>
    </w:p>
    <w:p w:rsidR="00397BB2" w:rsidRPr="00397BB2" w:rsidRDefault="00397BB2" w:rsidP="00397BB2">
      <w:pPr>
        <w:pStyle w:val="ListParagraph"/>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Mendorong penyelenggara layanan untuk meningkatkan kualitas pelayanan</w:t>
      </w:r>
    </w:p>
    <w:p w:rsidR="00C44AFD" w:rsidRPr="000313A0" w:rsidRDefault="00C44AFD" w:rsidP="00C44AFD">
      <w:pPr>
        <w:pStyle w:val="ListParagraph"/>
        <w:numPr>
          <w:ilvl w:val="0"/>
          <w:numId w:val="1"/>
        </w:numPr>
        <w:spacing w:before="240" w:after="0" w:line="360" w:lineRule="auto"/>
        <w:jc w:val="both"/>
        <w:rPr>
          <w:rFonts w:asciiTheme="majorBidi" w:hAnsiTheme="majorBidi" w:cstheme="majorBidi"/>
          <w:b/>
          <w:bCs/>
          <w:sz w:val="24"/>
          <w:szCs w:val="24"/>
        </w:rPr>
      </w:pPr>
      <w:r w:rsidRPr="000313A0">
        <w:rPr>
          <w:rFonts w:asciiTheme="majorBidi" w:hAnsiTheme="majorBidi" w:cstheme="majorBidi"/>
          <w:b/>
          <w:bCs/>
          <w:sz w:val="24"/>
          <w:szCs w:val="24"/>
        </w:rPr>
        <w:t>Ruang Lingkup</w:t>
      </w:r>
    </w:p>
    <w:p w:rsidR="00397BB2" w:rsidRDefault="00397BB2" w:rsidP="00397BB2">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Ruang lingkup survei kepuasan dosen dan tenaga kependidikan terhadap pelayanan STIQSI antara lain:</w:t>
      </w:r>
    </w:p>
    <w:p w:rsidR="00B20E42" w:rsidRDefault="00B20E42" w:rsidP="00B20E42">
      <w:pPr>
        <w:pStyle w:val="ListParagraph"/>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Aspek kepuasan terhadap kinerja tata pamong yang meliputi kredibilitas, transparansi, akuntabilitas, tanggung jawab dan keadilan</w:t>
      </w:r>
    </w:p>
    <w:p w:rsidR="00B20E42" w:rsidRDefault="00B20E42" w:rsidP="00B20E42">
      <w:pPr>
        <w:pStyle w:val="ListParagraph"/>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t>Aspek kepuasan terhadap kinerja kepemimpinan yang terdiri dari kepemimpinan operasional, kepemimpinan organisasional dan kepemimpinan publik</w:t>
      </w:r>
    </w:p>
    <w:p w:rsidR="00397BB2" w:rsidRDefault="00B20E42" w:rsidP="00B20E42">
      <w:pPr>
        <w:pStyle w:val="ListParagraph"/>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t>Aspek kepuasan terhadap kinerja pengelolaan fungsional dan operasional yang meliputi perencanaan (</w:t>
      </w:r>
      <w:r w:rsidRPr="00D44064">
        <w:rPr>
          <w:rFonts w:asciiTheme="majorBidi" w:hAnsiTheme="majorBidi" w:cstheme="majorBidi"/>
          <w:i/>
          <w:iCs/>
          <w:sz w:val="24"/>
          <w:szCs w:val="24"/>
        </w:rPr>
        <w:t>Planning</w:t>
      </w:r>
      <w:r>
        <w:rPr>
          <w:rFonts w:asciiTheme="majorBidi" w:hAnsiTheme="majorBidi" w:cstheme="majorBidi"/>
          <w:sz w:val="24"/>
          <w:szCs w:val="24"/>
        </w:rPr>
        <w:t>), pengorganisasian (</w:t>
      </w:r>
      <w:r w:rsidRPr="00D44064">
        <w:rPr>
          <w:rFonts w:asciiTheme="majorBidi" w:hAnsiTheme="majorBidi" w:cstheme="majorBidi"/>
          <w:i/>
          <w:iCs/>
          <w:sz w:val="24"/>
          <w:szCs w:val="24"/>
        </w:rPr>
        <w:t>Organizing</w:t>
      </w:r>
      <w:r>
        <w:rPr>
          <w:rFonts w:asciiTheme="majorBidi" w:hAnsiTheme="majorBidi" w:cstheme="majorBidi"/>
          <w:sz w:val="24"/>
          <w:szCs w:val="24"/>
        </w:rPr>
        <w:t>), penstafan (</w:t>
      </w:r>
      <w:r w:rsidRPr="00D44064">
        <w:rPr>
          <w:rFonts w:asciiTheme="majorBidi" w:hAnsiTheme="majorBidi" w:cstheme="majorBidi"/>
          <w:i/>
          <w:iCs/>
          <w:sz w:val="24"/>
          <w:szCs w:val="24"/>
        </w:rPr>
        <w:t>Staffing</w:t>
      </w:r>
      <w:r>
        <w:rPr>
          <w:rFonts w:asciiTheme="majorBidi" w:hAnsiTheme="majorBidi" w:cstheme="majorBidi"/>
          <w:sz w:val="24"/>
          <w:szCs w:val="24"/>
        </w:rPr>
        <w:t>), pengarahan (</w:t>
      </w:r>
      <w:r w:rsidRPr="00D44064">
        <w:rPr>
          <w:rFonts w:asciiTheme="majorBidi" w:hAnsiTheme="majorBidi" w:cstheme="majorBidi"/>
          <w:i/>
          <w:iCs/>
          <w:sz w:val="24"/>
          <w:szCs w:val="24"/>
        </w:rPr>
        <w:t>Leading</w:t>
      </w:r>
      <w:r>
        <w:rPr>
          <w:rFonts w:asciiTheme="majorBidi" w:hAnsiTheme="majorBidi" w:cstheme="majorBidi"/>
          <w:sz w:val="24"/>
          <w:szCs w:val="24"/>
        </w:rPr>
        <w:t>) dan pengendalian (</w:t>
      </w:r>
      <w:r w:rsidRPr="00D44064">
        <w:rPr>
          <w:rFonts w:asciiTheme="majorBidi" w:hAnsiTheme="majorBidi" w:cstheme="majorBidi"/>
          <w:i/>
          <w:iCs/>
          <w:sz w:val="24"/>
          <w:szCs w:val="24"/>
        </w:rPr>
        <w:t>Controlling</w:t>
      </w:r>
      <w:r>
        <w:rPr>
          <w:rFonts w:asciiTheme="majorBidi" w:hAnsiTheme="majorBidi" w:cstheme="majorBidi"/>
          <w:sz w:val="24"/>
          <w:szCs w:val="24"/>
        </w:rPr>
        <w:t>).</w:t>
      </w:r>
    </w:p>
    <w:p w:rsidR="00B20E42" w:rsidRPr="00B20E42" w:rsidRDefault="00B20E42" w:rsidP="00B20E42">
      <w:pPr>
        <w:pStyle w:val="ListParagraph"/>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t>Aspek kepuasan terhadap kinerja manajemen Sumber Daya Manusia (SDM) yang meliputi sistem pengelolaan SDM, pengembangan kompetensi, pengembangan karir/jabatan, dukungan dan layanan terhadap karya ilmiah dan produk inovatif, dukungan dan layanan terhadap pengabdian kepada Masyarakat (PkM), kesejahtera</w:t>
      </w:r>
      <w:r w:rsidR="000313A0">
        <w:rPr>
          <w:rFonts w:asciiTheme="majorBidi" w:hAnsiTheme="majorBidi" w:cstheme="majorBidi"/>
          <w:sz w:val="24"/>
          <w:szCs w:val="24"/>
        </w:rPr>
        <w:t xml:space="preserve">an, kebutuhan sosial/keagamaan serta </w:t>
      </w:r>
      <w:r>
        <w:rPr>
          <w:rFonts w:asciiTheme="majorBidi" w:hAnsiTheme="majorBidi" w:cstheme="majorBidi"/>
          <w:sz w:val="24"/>
          <w:szCs w:val="24"/>
        </w:rPr>
        <w:t>keamanan dan keselamatan kerja.</w:t>
      </w:r>
    </w:p>
    <w:p w:rsidR="00C44AFD" w:rsidRDefault="00C44AFD">
      <w:pPr>
        <w:rPr>
          <w:rFonts w:asciiTheme="majorBidi" w:hAnsiTheme="majorBidi" w:cstheme="majorBidi"/>
          <w:sz w:val="24"/>
          <w:szCs w:val="24"/>
        </w:rPr>
      </w:pPr>
      <w:r>
        <w:rPr>
          <w:rFonts w:asciiTheme="majorBidi" w:hAnsiTheme="majorBidi" w:cstheme="majorBidi"/>
          <w:sz w:val="24"/>
          <w:szCs w:val="24"/>
        </w:rPr>
        <w:br w:type="page"/>
      </w:r>
    </w:p>
    <w:p w:rsidR="00C44AFD" w:rsidRPr="000313A0" w:rsidRDefault="00C44AFD" w:rsidP="00C44AFD">
      <w:pPr>
        <w:spacing w:before="240" w:after="0" w:line="360" w:lineRule="auto"/>
        <w:jc w:val="center"/>
        <w:rPr>
          <w:rFonts w:asciiTheme="majorBidi" w:hAnsiTheme="majorBidi" w:cstheme="majorBidi"/>
          <w:b/>
          <w:bCs/>
          <w:sz w:val="24"/>
          <w:szCs w:val="24"/>
        </w:rPr>
      </w:pPr>
      <w:r w:rsidRPr="000313A0">
        <w:rPr>
          <w:rFonts w:asciiTheme="majorBidi" w:hAnsiTheme="majorBidi" w:cstheme="majorBidi"/>
          <w:b/>
          <w:bCs/>
          <w:sz w:val="24"/>
          <w:szCs w:val="24"/>
        </w:rPr>
        <w:lastRenderedPageBreak/>
        <w:t>BAB II</w:t>
      </w:r>
    </w:p>
    <w:p w:rsidR="00C44AFD" w:rsidRPr="000313A0" w:rsidRDefault="00C44AFD" w:rsidP="00C44AFD">
      <w:pPr>
        <w:spacing w:before="240" w:after="0" w:line="360" w:lineRule="auto"/>
        <w:jc w:val="center"/>
        <w:rPr>
          <w:rFonts w:asciiTheme="majorBidi" w:hAnsiTheme="majorBidi" w:cstheme="majorBidi"/>
          <w:b/>
          <w:bCs/>
          <w:sz w:val="24"/>
          <w:szCs w:val="24"/>
        </w:rPr>
      </w:pPr>
      <w:r w:rsidRPr="000313A0">
        <w:rPr>
          <w:rFonts w:asciiTheme="majorBidi" w:hAnsiTheme="majorBidi" w:cstheme="majorBidi"/>
          <w:b/>
          <w:bCs/>
          <w:sz w:val="24"/>
          <w:szCs w:val="24"/>
        </w:rPr>
        <w:t>PELAKSANAAN DAN TEKNIK SURVEY</w:t>
      </w:r>
    </w:p>
    <w:p w:rsidR="00C44AFD" w:rsidRDefault="000313A0" w:rsidP="000313A0">
      <w:pPr>
        <w:pStyle w:val="ListParagraph"/>
        <w:numPr>
          <w:ilvl w:val="0"/>
          <w:numId w:val="6"/>
        </w:num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t>Instrumen Survey</w:t>
      </w:r>
    </w:p>
    <w:p w:rsidR="000313A0" w:rsidRDefault="000313A0" w:rsidP="000313A0">
      <w:pPr>
        <w:pStyle w:val="ListParagraph"/>
        <w:spacing w:line="360" w:lineRule="auto"/>
        <w:ind w:left="774" w:firstLine="666"/>
        <w:jc w:val="both"/>
        <w:rPr>
          <w:rFonts w:asciiTheme="majorBidi" w:hAnsiTheme="majorBidi" w:cstheme="majorBidi"/>
          <w:sz w:val="24"/>
          <w:szCs w:val="24"/>
        </w:rPr>
      </w:pPr>
      <w:r>
        <w:rPr>
          <w:rFonts w:asciiTheme="majorBidi" w:hAnsiTheme="majorBidi" w:cstheme="majorBidi"/>
          <w:sz w:val="24"/>
          <w:szCs w:val="24"/>
        </w:rPr>
        <w:t>Instrumen survei kepuasan dosen dan tenaga kependidikan terhadap pelayanan perguruan tinggi yang ada di STIQSI Lamong</w:t>
      </w:r>
      <w:r w:rsidR="001D1C5E">
        <w:rPr>
          <w:rFonts w:asciiTheme="majorBidi" w:hAnsiTheme="majorBidi" w:cstheme="majorBidi"/>
          <w:sz w:val="24"/>
          <w:szCs w:val="24"/>
        </w:rPr>
        <w:t>an masing-masing terdiri dari 22</w:t>
      </w:r>
      <w:r>
        <w:rPr>
          <w:rFonts w:asciiTheme="majorBidi" w:hAnsiTheme="majorBidi" w:cstheme="majorBidi"/>
          <w:sz w:val="24"/>
          <w:szCs w:val="24"/>
        </w:rPr>
        <w:t xml:space="preserve"> aspek penilaian.</w:t>
      </w:r>
    </w:p>
    <w:p w:rsidR="001D1C5E" w:rsidRPr="001D1C5E" w:rsidRDefault="001D1C5E" w:rsidP="001D1C5E">
      <w:pPr>
        <w:spacing w:after="0" w:line="240" w:lineRule="auto"/>
        <w:jc w:val="center"/>
        <w:rPr>
          <w:rFonts w:asciiTheme="majorBidi" w:hAnsiTheme="majorBidi" w:cstheme="majorBidi"/>
          <w:sz w:val="24"/>
          <w:szCs w:val="24"/>
        </w:rPr>
      </w:pPr>
      <w:r w:rsidRPr="001D1C5E">
        <w:rPr>
          <w:rFonts w:asciiTheme="majorBidi" w:hAnsiTheme="majorBidi" w:cstheme="majorBidi"/>
          <w:sz w:val="24"/>
          <w:szCs w:val="24"/>
        </w:rPr>
        <w:t>Tabel 1</w:t>
      </w:r>
    </w:p>
    <w:p w:rsidR="001D1C5E" w:rsidRPr="001D1C5E" w:rsidRDefault="001D1C5E" w:rsidP="001D1C5E">
      <w:pPr>
        <w:spacing w:after="0" w:line="240" w:lineRule="auto"/>
        <w:ind w:firstLine="720"/>
        <w:jc w:val="center"/>
        <w:rPr>
          <w:rFonts w:asciiTheme="majorBidi" w:hAnsiTheme="majorBidi" w:cstheme="majorBidi"/>
          <w:sz w:val="24"/>
          <w:szCs w:val="24"/>
        </w:rPr>
      </w:pPr>
      <w:r w:rsidRPr="001D1C5E">
        <w:rPr>
          <w:rFonts w:asciiTheme="majorBidi" w:hAnsiTheme="majorBidi" w:cstheme="majorBidi"/>
          <w:sz w:val="24"/>
          <w:szCs w:val="24"/>
        </w:rPr>
        <w:t>Aspek Survei Kepuasan Dosen dan Tenaga Kependidikan Terhadap Pelayanan STIQSI</w:t>
      </w:r>
    </w:p>
    <w:tbl>
      <w:tblPr>
        <w:tblStyle w:val="TableGrid"/>
        <w:tblW w:w="0" w:type="auto"/>
        <w:tblInd w:w="817" w:type="dxa"/>
        <w:tblLook w:val="04A0"/>
      </w:tblPr>
      <w:tblGrid>
        <w:gridCol w:w="567"/>
        <w:gridCol w:w="2552"/>
        <w:gridCol w:w="5306"/>
      </w:tblGrid>
      <w:tr w:rsidR="001D1C5E" w:rsidRPr="008A5B20" w:rsidTr="00957AD4">
        <w:tc>
          <w:tcPr>
            <w:tcW w:w="567" w:type="dxa"/>
            <w:shd w:val="clear" w:color="auto" w:fill="C6D9F1" w:themeFill="text2" w:themeFillTint="33"/>
            <w:vAlign w:val="center"/>
          </w:tcPr>
          <w:p w:rsidR="001D1C5E" w:rsidRPr="008A5B20" w:rsidRDefault="001D1C5E" w:rsidP="00C753CB">
            <w:pPr>
              <w:spacing w:line="360" w:lineRule="auto"/>
              <w:jc w:val="center"/>
              <w:rPr>
                <w:rFonts w:asciiTheme="majorBidi" w:hAnsiTheme="majorBidi" w:cstheme="majorBidi"/>
                <w:b/>
                <w:bCs/>
                <w:sz w:val="24"/>
                <w:szCs w:val="24"/>
              </w:rPr>
            </w:pPr>
            <w:r w:rsidRPr="008A5B20">
              <w:rPr>
                <w:rFonts w:asciiTheme="majorBidi" w:hAnsiTheme="majorBidi" w:cstheme="majorBidi"/>
                <w:b/>
                <w:bCs/>
                <w:sz w:val="24"/>
                <w:szCs w:val="24"/>
              </w:rPr>
              <w:t>No</w:t>
            </w:r>
          </w:p>
        </w:tc>
        <w:tc>
          <w:tcPr>
            <w:tcW w:w="2552" w:type="dxa"/>
            <w:shd w:val="clear" w:color="auto" w:fill="C6D9F1" w:themeFill="text2" w:themeFillTint="33"/>
            <w:vAlign w:val="center"/>
          </w:tcPr>
          <w:p w:rsidR="001D1C5E" w:rsidRPr="008A5B20" w:rsidRDefault="001D1C5E" w:rsidP="00C753CB">
            <w:pPr>
              <w:spacing w:line="360" w:lineRule="auto"/>
              <w:jc w:val="center"/>
              <w:rPr>
                <w:rFonts w:asciiTheme="majorBidi" w:hAnsiTheme="majorBidi" w:cstheme="majorBidi"/>
                <w:b/>
                <w:bCs/>
                <w:sz w:val="24"/>
                <w:szCs w:val="24"/>
              </w:rPr>
            </w:pPr>
            <w:r w:rsidRPr="008A5B20">
              <w:rPr>
                <w:rFonts w:asciiTheme="majorBidi" w:hAnsiTheme="majorBidi" w:cstheme="majorBidi"/>
                <w:b/>
                <w:bCs/>
                <w:sz w:val="24"/>
                <w:szCs w:val="24"/>
              </w:rPr>
              <w:t>Bidang</w:t>
            </w:r>
          </w:p>
        </w:tc>
        <w:tc>
          <w:tcPr>
            <w:tcW w:w="5306" w:type="dxa"/>
            <w:shd w:val="clear" w:color="auto" w:fill="C6D9F1" w:themeFill="text2" w:themeFillTint="33"/>
            <w:vAlign w:val="center"/>
          </w:tcPr>
          <w:p w:rsidR="001D1C5E" w:rsidRPr="008A5B20" w:rsidRDefault="001D1C5E" w:rsidP="00C753CB">
            <w:pPr>
              <w:spacing w:line="360" w:lineRule="auto"/>
              <w:jc w:val="center"/>
              <w:rPr>
                <w:rFonts w:asciiTheme="majorBidi" w:hAnsiTheme="majorBidi" w:cstheme="majorBidi"/>
                <w:b/>
                <w:bCs/>
                <w:sz w:val="24"/>
                <w:szCs w:val="24"/>
              </w:rPr>
            </w:pPr>
            <w:r w:rsidRPr="008A5B20">
              <w:rPr>
                <w:rFonts w:asciiTheme="majorBidi" w:hAnsiTheme="majorBidi" w:cstheme="majorBidi"/>
                <w:b/>
                <w:bCs/>
                <w:sz w:val="24"/>
                <w:szCs w:val="24"/>
              </w:rPr>
              <w:t>Aspek</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552"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Tata Pamong</w:t>
            </w: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Kredibel</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Transparan </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Akuntabel</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Tanggung jawab</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Adil</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2552"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Kepemimpinan </w:t>
            </w: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Operasional </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Organisasional</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Publik </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2552"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Tata Kelola</w:t>
            </w:r>
          </w:p>
        </w:tc>
        <w:tc>
          <w:tcPr>
            <w:tcW w:w="5306" w:type="dxa"/>
          </w:tcPr>
          <w:p w:rsidR="001D1C5E" w:rsidRPr="0097433B" w:rsidRDefault="001D1C5E" w:rsidP="00C753CB">
            <w:pPr>
              <w:spacing w:line="360" w:lineRule="auto"/>
              <w:jc w:val="both"/>
              <w:rPr>
                <w:rFonts w:asciiTheme="majorBidi" w:hAnsiTheme="majorBidi" w:cstheme="majorBidi"/>
                <w:i/>
                <w:iCs/>
                <w:sz w:val="24"/>
                <w:szCs w:val="24"/>
              </w:rPr>
            </w:pPr>
            <w:r w:rsidRPr="0097433B">
              <w:rPr>
                <w:rFonts w:asciiTheme="majorBidi" w:hAnsiTheme="majorBidi" w:cstheme="majorBidi"/>
                <w:i/>
                <w:iCs/>
                <w:sz w:val="24"/>
                <w:szCs w:val="24"/>
              </w:rPr>
              <w:t xml:space="preserve">Planning </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Pr="0097433B" w:rsidRDefault="001D1C5E" w:rsidP="00C753CB">
            <w:pPr>
              <w:spacing w:line="360" w:lineRule="auto"/>
              <w:jc w:val="both"/>
              <w:rPr>
                <w:rFonts w:asciiTheme="majorBidi" w:hAnsiTheme="majorBidi" w:cstheme="majorBidi"/>
                <w:i/>
                <w:iCs/>
                <w:sz w:val="24"/>
                <w:szCs w:val="24"/>
              </w:rPr>
            </w:pPr>
            <w:r w:rsidRPr="0097433B">
              <w:rPr>
                <w:rFonts w:asciiTheme="majorBidi" w:hAnsiTheme="majorBidi" w:cstheme="majorBidi"/>
                <w:i/>
                <w:iCs/>
                <w:sz w:val="24"/>
                <w:szCs w:val="24"/>
              </w:rPr>
              <w:t xml:space="preserve">Organizing </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11</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Pr="0097433B" w:rsidRDefault="001D1C5E" w:rsidP="00C753CB">
            <w:pPr>
              <w:spacing w:line="360" w:lineRule="auto"/>
              <w:jc w:val="both"/>
              <w:rPr>
                <w:rFonts w:asciiTheme="majorBidi" w:hAnsiTheme="majorBidi" w:cstheme="majorBidi"/>
                <w:i/>
                <w:iCs/>
                <w:sz w:val="24"/>
                <w:szCs w:val="24"/>
              </w:rPr>
            </w:pPr>
            <w:r w:rsidRPr="0097433B">
              <w:rPr>
                <w:rFonts w:asciiTheme="majorBidi" w:hAnsiTheme="majorBidi" w:cstheme="majorBidi"/>
                <w:i/>
                <w:iCs/>
                <w:sz w:val="24"/>
                <w:szCs w:val="24"/>
              </w:rPr>
              <w:t>Staffing</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12</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Pr="0097433B" w:rsidRDefault="001D1C5E" w:rsidP="00C753CB">
            <w:pPr>
              <w:spacing w:line="360" w:lineRule="auto"/>
              <w:jc w:val="both"/>
              <w:rPr>
                <w:rFonts w:asciiTheme="majorBidi" w:hAnsiTheme="majorBidi" w:cstheme="majorBidi"/>
                <w:i/>
                <w:iCs/>
                <w:sz w:val="24"/>
                <w:szCs w:val="24"/>
              </w:rPr>
            </w:pPr>
            <w:r w:rsidRPr="0097433B">
              <w:rPr>
                <w:rFonts w:asciiTheme="majorBidi" w:hAnsiTheme="majorBidi" w:cstheme="majorBidi"/>
                <w:i/>
                <w:iCs/>
                <w:sz w:val="24"/>
                <w:szCs w:val="24"/>
              </w:rPr>
              <w:t>Leading</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13</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Pr="0097433B" w:rsidRDefault="001D1C5E" w:rsidP="00C753CB">
            <w:pPr>
              <w:spacing w:line="360" w:lineRule="auto"/>
              <w:jc w:val="both"/>
              <w:rPr>
                <w:rFonts w:asciiTheme="majorBidi" w:hAnsiTheme="majorBidi" w:cstheme="majorBidi"/>
                <w:i/>
                <w:iCs/>
                <w:sz w:val="24"/>
                <w:szCs w:val="24"/>
              </w:rPr>
            </w:pPr>
            <w:r w:rsidRPr="0097433B">
              <w:rPr>
                <w:rFonts w:asciiTheme="majorBidi" w:hAnsiTheme="majorBidi" w:cstheme="majorBidi"/>
                <w:i/>
                <w:iCs/>
                <w:sz w:val="24"/>
                <w:szCs w:val="24"/>
              </w:rPr>
              <w:t xml:space="preserve">Controlling </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14</w:t>
            </w:r>
          </w:p>
        </w:tc>
        <w:tc>
          <w:tcPr>
            <w:tcW w:w="2552"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Manajemen SDM</w:t>
            </w:r>
          </w:p>
        </w:tc>
        <w:tc>
          <w:tcPr>
            <w:tcW w:w="5306" w:type="dxa"/>
          </w:tcPr>
          <w:p w:rsidR="001D1C5E" w:rsidRP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Sistem Pengelolaan SDM</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15</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Pengembangan Kompetensi</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16</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Pengembangan Karir/Jabatan</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17</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Dukungan dan Layanan terhadap Karya Ilmiah dan Produk Inovatif</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18</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Dukungan dan Layanan terhadap Pengabdian kepada Masyarakat</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19</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Kesejahteraan</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20</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Kebutuhan Kesehatan dan Kebugaran</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21</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Kebutuhan Sosial /Keagamaan</w:t>
            </w:r>
          </w:p>
        </w:tc>
      </w:tr>
      <w:tr w:rsidR="001D1C5E" w:rsidTr="00957AD4">
        <w:tc>
          <w:tcPr>
            <w:tcW w:w="567"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22</w:t>
            </w:r>
          </w:p>
        </w:tc>
        <w:tc>
          <w:tcPr>
            <w:tcW w:w="2552" w:type="dxa"/>
          </w:tcPr>
          <w:p w:rsidR="001D1C5E" w:rsidRDefault="001D1C5E" w:rsidP="00C753CB">
            <w:pPr>
              <w:spacing w:line="360" w:lineRule="auto"/>
              <w:jc w:val="both"/>
              <w:rPr>
                <w:rFonts w:asciiTheme="majorBidi" w:hAnsiTheme="majorBidi" w:cstheme="majorBidi"/>
                <w:sz w:val="24"/>
                <w:szCs w:val="24"/>
              </w:rPr>
            </w:pPr>
          </w:p>
        </w:tc>
        <w:tc>
          <w:tcPr>
            <w:tcW w:w="5306" w:type="dxa"/>
          </w:tcPr>
          <w:p w:rsidR="001D1C5E" w:rsidRDefault="001D1C5E" w:rsidP="00C753CB">
            <w:pPr>
              <w:spacing w:line="360" w:lineRule="auto"/>
              <w:jc w:val="both"/>
              <w:rPr>
                <w:rFonts w:asciiTheme="majorBidi" w:hAnsiTheme="majorBidi" w:cstheme="majorBidi"/>
                <w:sz w:val="24"/>
                <w:szCs w:val="24"/>
              </w:rPr>
            </w:pPr>
            <w:r>
              <w:rPr>
                <w:rFonts w:asciiTheme="majorBidi" w:hAnsiTheme="majorBidi" w:cstheme="majorBidi"/>
                <w:sz w:val="24"/>
                <w:szCs w:val="24"/>
              </w:rPr>
              <w:t>Keamanan dan Keselamatan Kerja</w:t>
            </w:r>
          </w:p>
        </w:tc>
      </w:tr>
    </w:tbl>
    <w:p w:rsidR="001D1C5E" w:rsidRDefault="001D1C5E" w:rsidP="001D1C5E">
      <w:pPr>
        <w:spacing w:after="0" w:line="360" w:lineRule="auto"/>
        <w:rPr>
          <w:rFonts w:asciiTheme="majorBidi" w:hAnsiTheme="majorBidi" w:cstheme="majorBidi"/>
          <w:sz w:val="24"/>
          <w:szCs w:val="24"/>
        </w:rPr>
      </w:pPr>
    </w:p>
    <w:p w:rsidR="008A5B20" w:rsidRPr="00206C82" w:rsidRDefault="008A5B20" w:rsidP="008A5B20">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Adapun butir-butir pernyataan survei pada setiap aspek disajikan pada tabel berikut</w:t>
      </w:r>
    </w:p>
    <w:p w:rsidR="008A5B20" w:rsidRDefault="008A5B20" w:rsidP="008A5B20">
      <w:pPr>
        <w:spacing w:after="0" w:line="240" w:lineRule="auto"/>
        <w:jc w:val="center"/>
        <w:rPr>
          <w:rFonts w:asciiTheme="majorBidi" w:hAnsiTheme="majorBidi" w:cstheme="majorBidi"/>
          <w:sz w:val="24"/>
          <w:szCs w:val="24"/>
        </w:rPr>
      </w:pPr>
      <w:r>
        <w:rPr>
          <w:rFonts w:asciiTheme="majorBidi" w:hAnsiTheme="majorBidi" w:cstheme="majorBidi"/>
          <w:sz w:val="24"/>
          <w:szCs w:val="24"/>
        </w:rPr>
        <w:t>Tabel 2</w:t>
      </w:r>
    </w:p>
    <w:p w:rsidR="008A5B20" w:rsidRPr="001D1C5E" w:rsidRDefault="008A5B20" w:rsidP="008A5B20">
      <w:pPr>
        <w:spacing w:after="0" w:line="240" w:lineRule="auto"/>
        <w:jc w:val="center"/>
        <w:rPr>
          <w:rFonts w:asciiTheme="majorBidi" w:hAnsiTheme="majorBidi" w:cstheme="majorBidi"/>
          <w:sz w:val="24"/>
          <w:szCs w:val="24"/>
        </w:rPr>
      </w:pPr>
      <w:r>
        <w:rPr>
          <w:rFonts w:asciiTheme="majorBidi" w:hAnsiTheme="majorBidi" w:cstheme="majorBidi"/>
          <w:sz w:val="24"/>
          <w:szCs w:val="24"/>
        </w:rPr>
        <w:t>Butir-butir Pernyataan pada Angket Tata Pamong</w:t>
      </w:r>
    </w:p>
    <w:tbl>
      <w:tblPr>
        <w:tblStyle w:val="TableGrid"/>
        <w:tblW w:w="0" w:type="auto"/>
        <w:tblInd w:w="817" w:type="dxa"/>
        <w:tblLook w:val="04A0"/>
      </w:tblPr>
      <w:tblGrid>
        <w:gridCol w:w="567"/>
        <w:gridCol w:w="2552"/>
        <w:gridCol w:w="5306"/>
      </w:tblGrid>
      <w:tr w:rsidR="008A5B20" w:rsidRPr="008A5B20" w:rsidTr="00B41AC1">
        <w:tc>
          <w:tcPr>
            <w:tcW w:w="567" w:type="dxa"/>
            <w:shd w:val="clear" w:color="auto" w:fill="C6D9F1" w:themeFill="text2" w:themeFillTint="33"/>
          </w:tcPr>
          <w:p w:rsidR="008A5B20" w:rsidRPr="008A5B20" w:rsidRDefault="008A5B20" w:rsidP="008A5B20">
            <w:pPr>
              <w:spacing w:line="360" w:lineRule="auto"/>
              <w:jc w:val="center"/>
              <w:rPr>
                <w:rFonts w:asciiTheme="majorBidi" w:hAnsiTheme="majorBidi" w:cstheme="majorBidi"/>
                <w:b/>
                <w:bCs/>
                <w:sz w:val="24"/>
                <w:szCs w:val="24"/>
              </w:rPr>
            </w:pPr>
            <w:r w:rsidRPr="008A5B20">
              <w:rPr>
                <w:rFonts w:asciiTheme="majorBidi" w:hAnsiTheme="majorBidi" w:cstheme="majorBidi"/>
                <w:b/>
                <w:bCs/>
                <w:sz w:val="24"/>
                <w:szCs w:val="24"/>
              </w:rPr>
              <w:t>No</w:t>
            </w:r>
          </w:p>
        </w:tc>
        <w:tc>
          <w:tcPr>
            <w:tcW w:w="2552" w:type="dxa"/>
            <w:shd w:val="clear" w:color="auto" w:fill="C6D9F1" w:themeFill="text2" w:themeFillTint="33"/>
          </w:tcPr>
          <w:p w:rsidR="008A5B20" w:rsidRPr="008A5B20" w:rsidRDefault="008A5B20" w:rsidP="008A5B20">
            <w:pPr>
              <w:spacing w:line="360" w:lineRule="auto"/>
              <w:jc w:val="center"/>
              <w:rPr>
                <w:rFonts w:asciiTheme="majorBidi" w:hAnsiTheme="majorBidi" w:cstheme="majorBidi"/>
                <w:b/>
                <w:bCs/>
                <w:sz w:val="24"/>
                <w:szCs w:val="24"/>
              </w:rPr>
            </w:pPr>
            <w:r w:rsidRPr="008A5B20">
              <w:rPr>
                <w:rFonts w:asciiTheme="majorBidi" w:hAnsiTheme="majorBidi" w:cstheme="majorBidi"/>
                <w:b/>
                <w:bCs/>
                <w:sz w:val="24"/>
                <w:szCs w:val="24"/>
              </w:rPr>
              <w:t>Aspek</w:t>
            </w:r>
          </w:p>
        </w:tc>
        <w:tc>
          <w:tcPr>
            <w:tcW w:w="5306" w:type="dxa"/>
            <w:shd w:val="clear" w:color="auto" w:fill="C6D9F1" w:themeFill="text2" w:themeFillTint="33"/>
          </w:tcPr>
          <w:p w:rsidR="008A5B20" w:rsidRPr="008A5B20" w:rsidRDefault="008A5B20" w:rsidP="008A5B20">
            <w:pPr>
              <w:spacing w:line="360" w:lineRule="auto"/>
              <w:jc w:val="center"/>
              <w:rPr>
                <w:rFonts w:asciiTheme="majorBidi" w:hAnsiTheme="majorBidi" w:cstheme="majorBidi"/>
                <w:b/>
                <w:bCs/>
                <w:sz w:val="24"/>
                <w:szCs w:val="24"/>
              </w:rPr>
            </w:pPr>
            <w:r w:rsidRPr="008A5B20">
              <w:rPr>
                <w:rFonts w:asciiTheme="majorBidi" w:hAnsiTheme="majorBidi" w:cstheme="majorBidi"/>
                <w:b/>
                <w:bCs/>
                <w:sz w:val="24"/>
                <w:szCs w:val="24"/>
              </w:rPr>
              <w:t>Butir Pernyataan</w:t>
            </w:r>
          </w:p>
        </w:tc>
      </w:tr>
      <w:tr w:rsidR="008A5B20" w:rsidTr="00B41AC1">
        <w:tc>
          <w:tcPr>
            <w:tcW w:w="567" w:type="dxa"/>
          </w:tcPr>
          <w:p w:rsidR="008A5B20" w:rsidRDefault="008A5B20"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552"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Kredibel </w:t>
            </w:r>
          </w:p>
        </w:tc>
        <w:tc>
          <w:tcPr>
            <w:tcW w:w="5306"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Dalam menjabat, ketua, wakil dan tim manajemen memiliki SK dari Yayasan.</w:t>
            </w:r>
          </w:p>
        </w:tc>
      </w:tr>
      <w:tr w:rsidR="008A5B20" w:rsidTr="00B41AC1">
        <w:tc>
          <w:tcPr>
            <w:tcW w:w="567" w:type="dxa"/>
          </w:tcPr>
          <w:p w:rsidR="008A5B20" w:rsidRDefault="008A5B20"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552"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Transparan</w:t>
            </w:r>
          </w:p>
        </w:tc>
        <w:tc>
          <w:tcPr>
            <w:tcW w:w="5306"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Ada praktik transparansi dalam pendistribusian daftar pengampu mata kuliah, jaminan dalam penyampaian kritik, publikasi penerimaan karyawan baru, serta transparansi dalam pengelolaan keuangan.</w:t>
            </w:r>
          </w:p>
        </w:tc>
      </w:tr>
      <w:tr w:rsidR="008A5B20" w:rsidTr="00B41AC1">
        <w:tc>
          <w:tcPr>
            <w:tcW w:w="567" w:type="dxa"/>
          </w:tcPr>
          <w:p w:rsidR="008A5B20" w:rsidRDefault="008A5B20"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552"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Akuntabel</w:t>
            </w:r>
          </w:p>
        </w:tc>
        <w:tc>
          <w:tcPr>
            <w:tcW w:w="5306"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STIQSI selalu memberikan laporan yang akuntabel terhadap seluruh kegiatan, laporan hasil nilai, laporan penelitian, serta laporan pengabdian.</w:t>
            </w:r>
          </w:p>
        </w:tc>
      </w:tr>
      <w:tr w:rsidR="008A5B20" w:rsidTr="00B41AC1">
        <w:tc>
          <w:tcPr>
            <w:tcW w:w="567" w:type="dxa"/>
          </w:tcPr>
          <w:p w:rsidR="008A5B20" w:rsidRDefault="008A5B20"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552"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Tanggungjawab</w:t>
            </w:r>
          </w:p>
        </w:tc>
        <w:tc>
          <w:tcPr>
            <w:tcW w:w="5306" w:type="dxa"/>
          </w:tcPr>
          <w:p w:rsidR="008A5B20" w:rsidRDefault="00B41AC1" w:rsidP="008A5B20">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Ketua STIQSI beserta tim manajemen melakukan sosialisasi tentang aturan pegawai, menjelaskan tupoksi masing-masing SDM, serta konsisten dan komitmen terhadap penegakan aturan setiap program kerja</w:t>
            </w:r>
            <w:r>
              <w:rPr>
                <w:rFonts w:ascii="Times New Roman" w:hAnsi="Times New Roman"/>
                <w:color w:val="202124"/>
                <w:spacing w:val="2"/>
                <w:sz w:val="24"/>
                <w:szCs w:val="24"/>
                <w:shd w:val="clear" w:color="auto" w:fill="FFFFFF"/>
              </w:rPr>
              <w:t>.</w:t>
            </w:r>
          </w:p>
        </w:tc>
      </w:tr>
      <w:tr w:rsidR="008A5B20" w:rsidTr="00B41AC1">
        <w:tc>
          <w:tcPr>
            <w:tcW w:w="567" w:type="dxa"/>
          </w:tcPr>
          <w:p w:rsidR="008A5B20" w:rsidRDefault="008A5B20"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552" w:type="dxa"/>
          </w:tcPr>
          <w:p w:rsidR="008A5B20" w:rsidRDefault="00B41AC1" w:rsidP="008A5B20">
            <w:pPr>
              <w:spacing w:line="360" w:lineRule="auto"/>
              <w:jc w:val="both"/>
              <w:rPr>
                <w:rFonts w:asciiTheme="majorBidi" w:hAnsiTheme="majorBidi" w:cstheme="majorBidi"/>
                <w:sz w:val="24"/>
                <w:szCs w:val="24"/>
              </w:rPr>
            </w:pPr>
            <w:r>
              <w:rPr>
                <w:rFonts w:asciiTheme="majorBidi" w:hAnsiTheme="majorBidi" w:cstheme="majorBidi"/>
                <w:sz w:val="24"/>
                <w:szCs w:val="24"/>
              </w:rPr>
              <w:t>Adil</w:t>
            </w:r>
          </w:p>
        </w:tc>
        <w:tc>
          <w:tcPr>
            <w:tcW w:w="5306" w:type="dxa"/>
          </w:tcPr>
          <w:p w:rsidR="008A5B20" w:rsidRDefault="00B41AC1" w:rsidP="008A5B20">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STIQSI secara adil dalam menentukan jenjang karir Dosen berdasarkan kompetensi dan prestasi kerja, memberikan dukungan untuk meningkatkan kompetensi, menjalankan pembinaan karyawan terhadap kinerja serta memberikan reward atau punishmen terhadap kinerja</w:t>
            </w:r>
            <w:r>
              <w:rPr>
                <w:rFonts w:ascii="Times New Roman" w:hAnsi="Times New Roman"/>
                <w:color w:val="202124"/>
                <w:spacing w:val="2"/>
                <w:sz w:val="24"/>
                <w:szCs w:val="24"/>
                <w:shd w:val="clear" w:color="auto" w:fill="FFFFFF"/>
              </w:rPr>
              <w:t>.</w:t>
            </w:r>
          </w:p>
        </w:tc>
      </w:tr>
    </w:tbl>
    <w:p w:rsidR="008A5B20" w:rsidRDefault="008A5B20" w:rsidP="008A5B20">
      <w:pPr>
        <w:spacing w:after="0" w:line="360" w:lineRule="auto"/>
        <w:jc w:val="both"/>
        <w:rPr>
          <w:rFonts w:asciiTheme="majorBidi" w:hAnsiTheme="majorBidi" w:cstheme="majorBidi"/>
          <w:sz w:val="24"/>
          <w:szCs w:val="24"/>
        </w:rPr>
      </w:pPr>
    </w:p>
    <w:p w:rsidR="00A12011" w:rsidRDefault="00A12011">
      <w:pPr>
        <w:rPr>
          <w:rFonts w:asciiTheme="majorBidi" w:hAnsiTheme="majorBidi" w:cstheme="majorBidi"/>
          <w:sz w:val="24"/>
          <w:szCs w:val="24"/>
        </w:rPr>
      </w:pPr>
      <w:r>
        <w:rPr>
          <w:rFonts w:asciiTheme="majorBidi" w:hAnsiTheme="majorBidi" w:cstheme="majorBidi"/>
          <w:sz w:val="24"/>
          <w:szCs w:val="24"/>
        </w:rPr>
        <w:br w:type="page"/>
      </w:r>
    </w:p>
    <w:p w:rsidR="00B41AC1" w:rsidRDefault="00B41AC1" w:rsidP="00A12011">
      <w:pPr>
        <w:spacing w:after="0" w:line="240" w:lineRule="auto"/>
        <w:jc w:val="center"/>
        <w:rPr>
          <w:rFonts w:asciiTheme="majorBidi" w:hAnsiTheme="majorBidi" w:cstheme="majorBidi"/>
          <w:sz w:val="24"/>
          <w:szCs w:val="24"/>
        </w:rPr>
      </w:pPr>
      <w:r>
        <w:rPr>
          <w:rFonts w:asciiTheme="majorBidi" w:hAnsiTheme="majorBidi" w:cstheme="majorBidi"/>
          <w:sz w:val="24"/>
          <w:szCs w:val="24"/>
        </w:rPr>
        <w:lastRenderedPageBreak/>
        <w:t>Tabel 3</w:t>
      </w:r>
    </w:p>
    <w:p w:rsidR="00B41AC1" w:rsidRDefault="00A12011" w:rsidP="00A12011">
      <w:pPr>
        <w:spacing w:after="0" w:line="240" w:lineRule="auto"/>
        <w:jc w:val="center"/>
        <w:rPr>
          <w:rFonts w:asciiTheme="majorBidi" w:hAnsiTheme="majorBidi" w:cstheme="majorBidi"/>
          <w:sz w:val="24"/>
          <w:szCs w:val="24"/>
        </w:rPr>
      </w:pPr>
      <w:r>
        <w:rPr>
          <w:rFonts w:asciiTheme="majorBidi" w:hAnsiTheme="majorBidi" w:cstheme="majorBidi"/>
          <w:sz w:val="24"/>
          <w:szCs w:val="24"/>
        </w:rPr>
        <w:t>Butir-butir Pernyataan pada Angket Kepemimpinan</w:t>
      </w:r>
    </w:p>
    <w:p w:rsidR="00A12011" w:rsidRPr="001D1C5E" w:rsidRDefault="00A12011" w:rsidP="00A12011">
      <w:pPr>
        <w:spacing w:after="0" w:line="240" w:lineRule="auto"/>
        <w:rPr>
          <w:rFonts w:asciiTheme="majorBidi" w:hAnsiTheme="majorBidi" w:cstheme="majorBidi"/>
          <w:sz w:val="24"/>
          <w:szCs w:val="24"/>
        </w:rPr>
      </w:pPr>
      <w:r>
        <w:rPr>
          <w:rFonts w:asciiTheme="majorBidi" w:hAnsiTheme="majorBidi" w:cstheme="majorBidi"/>
          <w:sz w:val="24"/>
          <w:szCs w:val="24"/>
        </w:rPr>
        <w:tab/>
      </w:r>
    </w:p>
    <w:tbl>
      <w:tblPr>
        <w:tblStyle w:val="TableGrid"/>
        <w:tblW w:w="0" w:type="auto"/>
        <w:tblInd w:w="817" w:type="dxa"/>
        <w:tblLook w:val="04A0"/>
      </w:tblPr>
      <w:tblGrid>
        <w:gridCol w:w="567"/>
        <w:gridCol w:w="2552"/>
        <w:gridCol w:w="5306"/>
      </w:tblGrid>
      <w:tr w:rsidR="00A12011" w:rsidRPr="00A12011" w:rsidTr="00A12011">
        <w:tc>
          <w:tcPr>
            <w:tcW w:w="567" w:type="dxa"/>
            <w:shd w:val="clear" w:color="auto" w:fill="C6D9F1" w:themeFill="text2" w:themeFillTint="33"/>
          </w:tcPr>
          <w:p w:rsidR="00A12011" w:rsidRPr="00A12011" w:rsidRDefault="00A12011" w:rsidP="00A12011">
            <w:pPr>
              <w:spacing w:line="360" w:lineRule="auto"/>
              <w:jc w:val="center"/>
              <w:rPr>
                <w:rFonts w:asciiTheme="majorBidi" w:hAnsiTheme="majorBidi" w:cstheme="majorBidi"/>
                <w:b/>
                <w:bCs/>
                <w:sz w:val="24"/>
                <w:szCs w:val="24"/>
              </w:rPr>
            </w:pPr>
            <w:r w:rsidRPr="00A12011">
              <w:rPr>
                <w:rFonts w:asciiTheme="majorBidi" w:hAnsiTheme="majorBidi" w:cstheme="majorBidi"/>
                <w:b/>
                <w:bCs/>
                <w:sz w:val="24"/>
                <w:szCs w:val="24"/>
              </w:rPr>
              <w:t>No</w:t>
            </w:r>
          </w:p>
        </w:tc>
        <w:tc>
          <w:tcPr>
            <w:tcW w:w="2552" w:type="dxa"/>
            <w:shd w:val="clear" w:color="auto" w:fill="C6D9F1" w:themeFill="text2" w:themeFillTint="33"/>
          </w:tcPr>
          <w:p w:rsidR="00A12011" w:rsidRPr="00A12011" w:rsidRDefault="00A12011" w:rsidP="00A12011">
            <w:pPr>
              <w:spacing w:line="360" w:lineRule="auto"/>
              <w:jc w:val="center"/>
              <w:rPr>
                <w:rFonts w:asciiTheme="majorBidi" w:hAnsiTheme="majorBidi" w:cstheme="majorBidi"/>
                <w:b/>
                <w:bCs/>
                <w:sz w:val="24"/>
                <w:szCs w:val="24"/>
              </w:rPr>
            </w:pPr>
            <w:r w:rsidRPr="00A12011">
              <w:rPr>
                <w:rFonts w:asciiTheme="majorBidi" w:hAnsiTheme="majorBidi" w:cstheme="majorBidi"/>
                <w:b/>
                <w:bCs/>
                <w:sz w:val="24"/>
                <w:szCs w:val="24"/>
              </w:rPr>
              <w:t>Aspek</w:t>
            </w:r>
          </w:p>
        </w:tc>
        <w:tc>
          <w:tcPr>
            <w:tcW w:w="5306" w:type="dxa"/>
            <w:shd w:val="clear" w:color="auto" w:fill="C6D9F1" w:themeFill="text2" w:themeFillTint="33"/>
          </w:tcPr>
          <w:p w:rsidR="00A12011" w:rsidRPr="00A12011" w:rsidRDefault="00A12011" w:rsidP="00A12011">
            <w:pPr>
              <w:spacing w:line="360" w:lineRule="auto"/>
              <w:jc w:val="center"/>
              <w:rPr>
                <w:rFonts w:asciiTheme="majorBidi" w:hAnsiTheme="majorBidi" w:cstheme="majorBidi"/>
                <w:b/>
                <w:bCs/>
                <w:sz w:val="24"/>
                <w:szCs w:val="24"/>
              </w:rPr>
            </w:pPr>
            <w:r w:rsidRPr="00A12011">
              <w:rPr>
                <w:rFonts w:asciiTheme="majorBidi" w:hAnsiTheme="majorBidi" w:cstheme="majorBidi"/>
                <w:b/>
                <w:bCs/>
                <w:sz w:val="24"/>
                <w:szCs w:val="24"/>
              </w:rPr>
              <w:t>Pernyataan</w:t>
            </w:r>
          </w:p>
        </w:tc>
      </w:tr>
      <w:tr w:rsidR="00A12011" w:rsidTr="00A12011">
        <w:tc>
          <w:tcPr>
            <w:tcW w:w="567" w:type="dxa"/>
          </w:tcPr>
          <w:p w:rsidR="00A12011" w:rsidRDefault="00A12011" w:rsidP="00A12011">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552" w:type="dxa"/>
          </w:tcPr>
          <w:p w:rsidR="00A12011" w:rsidRDefault="00A12011" w:rsidP="00A12011">
            <w:pPr>
              <w:spacing w:line="360" w:lineRule="auto"/>
              <w:rPr>
                <w:rFonts w:asciiTheme="majorBidi" w:hAnsiTheme="majorBidi" w:cstheme="majorBidi"/>
                <w:sz w:val="24"/>
                <w:szCs w:val="24"/>
              </w:rPr>
            </w:pPr>
            <w:r>
              <w:rPr>
                <w:rFonts w:asciiTheme="majorBidi" w:hAnsiTheme="majorBidi" w:cstheme="majorBidi"/>
                <w:sz w:val="24"/>
                <w:szCs w:val="24"/>
              </w:rPr>
              <w:t xml:space="preserve">Operasional </w:t>
            </w:r>
          </w:p>
        </w:tc>
        <w:tc>
          <w:tcPr>
            <w:tcW w:w="5306" w:type="dxa"/>
          </w:tcPr>
          <w:p w:rsidR="00A12011" w:rsidRDefault="00A12011" w:rsidP="00A12011">
            <w:pPr>
              <w:spacing w:line="360" w:lineRule="auto"/>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Ketua STIQSI membagi tugas masing-masing SDM berdasarkan kompetensi, keahlian, dan latar belakang pendidikannya.</w:t>
            </w:r>
          </w:p>
        </w:tc>
      </w:tr>
      <w:tr w:rsidR="00A12011" w:rsidTr="00A12011">
        <w:tc>
          <w:tcPr>
            <w:tcW w:w="567" w:type="dxa"/>
          </w:tcPr>
          <w:p w:rsidR="00A12011" w:rsidRDefault="00A12011" w:rsidP="00A12011">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552" w:type="dxa"/>
          </w:tcPr>
          <w:p w:rsidR="00A12011" w:rsidRDefault="00A12011" w:rsidP="00A12011">
            <w:pPr>
              <w:spacing w:line="360" w:lineRule="auto"/>
              <w:rPr>
                <w:rFonts w:asciiTheme="majorBidi" w:hAnsiTheme="majorBidi" w:cstheme="majorBidi"/>
                <w:sz w:val="24"/>
                <w:szCs w:val="24"/>
              </w:rPr>
            </w:pPr>
            <w:r>
              <w:rPr>
                <w:rFonts w:asciiTheme="majorBidi" w:hAnsiTheme="majorBidi" w:cstheme="majorBidi"/>
                <w:sz w:val="24"/>
                <w:szCs w:val="24"/>
              </w:rPr>
              <w:t>Organisasional</w:t>
            </w:r>
          </w:p>
        </w:tc>
        <w:tc>
          <w:tcPr>
            <w:tcW w:w="5306" w:type="dxa"/>
          </w:tcPr>
          <w:p w:rsidR="00A12011" w:rsidRDefault="00A12011" w:rsidP="00A12011">
            <w:pPr>
              <w:spacing w:line="360" w:lineRule="auto"/>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Ketua STIQSI mampu menerima saran dan masukan dari stakeholder internal maupun eksternal serta memberikan jalinan komunikasi yang baik antar pimpinan dan seluruh stakeholder</w:t>
            </w:r>
            <w:r>
              <w:rPr>
                <w:rFonts w:ascii="Times New Roman" w:hAnsi="Times New Roman"/>
                <w:color w:val="202124"/>
                <w:spacing w:val="2"/>
                <w:sz w:val="24"/>
                <w:szCs w:val="24"/>
                <w:shd w:val="clear" w:color="auto" w:fill="FFFFFF"/>
              </w:rPr>
              <w:t>.</w:t>
            </w:r>
          </w:p>
        </w:tc>
      </w:tr>
      <w:tr w:rsidR="00A12011" w:rsidTr="00A12011">
        <w:tc>
          <w:tcPr>
            <w:tcW w:w="567" w:type="dxa"/>
          </w:tcPr>
          <w:p w:rsidR="00A12011" w:rsidRDefault="00A12011" w:rsidP="00A12011">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2552" w:type="dxa"/>
          </w:tcPr>
          <w:p w:rsidR="00A12011" w:rsidRDefault="00A12011" w:rsidP="00A12011">
            <w:pPr>
              <w:spacing w:line="360" w:lineRule="auto"/>
              <w:rPr>
                <w:rFonts w:asciiTheme="majorBidi" w:hAnsiTheme="majorBidi" w:cstheme="majorBidi"/>
                <w:sz w:val="24"/>
                <w:szCs w:val="24"/>
              </w:rPr>
            </w:pPr>
            <w:r>
              <w:rPr>
                <w:rFonts w:asciiTheme="majorBidi" w:hAnsiTheme="majorBidi" w:cstheme="majorBidi"/>
                <w:sz w:val="24"/>
                <w:szCs w:val="24"/>
              </w:rPr>
              <w:t xml:space="preserve">Publik </w:t>
            </w:r>
          </w:p>
        </w:tc>
        <w:tc>
          <w:tcPr>
            <w:tcW w:w="5306" w:type="dxa"/>
          </w:tcPr>
          <w:p w:rsidR="00A12011" w:rsidRDefault="00A12011" w:rsidP="00A12011">
            <w:pPr>
              <w:spacing w:line="360" w:lineRule="auto"/>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Ketua STIQSI mampu menjalin kerjasama yang baik dengan lembaga lain serta mampu berperan aktif dalam organisasi lain di luar lembaga/ masyarakat luas</w:t>
            </w:r>
          </w:p>
        </w:tc>
      </w:tr>
    </w:tbl>
    <w:p w:rsidR="00A12011" w:rsidRDefault="00A12011" w:rsidP="00A12011">
      <w:pPr>
        <w:spacing w:after="0" w:line="360" w:lineRule="auto"/>
        <w:rPr>
          <w:rFonts w:asciiTheme="majorBidi" w:hAnsiTheme="majorBidi" w:cstheme="majorBidi"/>
          <w:sz w:val="24"/>
          <w:szCs w:val="24"/>
        </w:rPr>
      </w:pPr>
    </w:p>
    <w:p w:rsidR="00A12011" w:rsidRDefault="00A12011" w:rsidP="00957AD4">
      <w:pPr>
        <w:spacing w:after="0" w:line="240" w:lineRule="auto"/>
        <w:jc w:val="center"/>
        <w:rPr>
          <w:rFonts w:asciiTheme="majorBidi" w:hAnsiTheme="majorBidi" w:cstheme="majorBidi"/>
          <w:sz w:val="24"/>
          <w:szCs w:val="24"/>
        </w:rPr>
      </w:pPr>
      <w:r>
        <w:rPr>
          <w:rFonts w:asciiTheme="majorBidi" w:hAnsiTheme="majorBidi" w:cstheme="majorBidi"/>
          <w:sz w:val="24"/>
          <w:szCs w:val="24"/>
        </w:rPr>
        <w:t>Tabel 4</w:t>
      </w:r>
    </w:p>
    <w:p w:rsidR="00A12011" w:rsidRPr="001D1C5E" w:rsidRDefault="00A12011" w:rsidP="00957AD4">
      <w:pPr>
        <w:spacing w:after="0" w:line="240" w:lineRule="auto"/>
        <w:jc w:val="center"/>
        <w:rPr>
          <w:rFonts w:asciiTheme="majorBidi" w:hAnsiTheme="majorBidi" w:cstheme="majorBidi"/>
          <w:sz w:val="24"/>
          <w:szCs w:val="24"/>
        </w:rPr>
      </w:pPr>
      <w:r>
        <w:rPr>
          <w:rFonts w:asciiTheme="majorBidi" w:hAnsiTheme="majorBidi" w:cstheme="majorBidi"/>
          <w:sz w:val="24"/>
          <w:szCs w:val="24"/>
        </w:rPr>
        <w:t>Butir-butir Pernyataan pada Angket Tata Kelola</w:t>
      </w:r>
    </w:p>
    <w:tbl>
      <w:tblPr>
        <w:tblStyle w:val="TableGrid"/>
        <w:tblW w:w="0" w:type="auto"/>
        <w:tblInd w:w="817" w:type="dxa"/>
        <w:tblLook w:val="04A0"/>
      </w:tblPr>
      <w:tblGrid>
        <w:gridCol w:w="567"/>
        <w:gridCol w:w="2552"/>
        <w:gridCol w:w="5306"/>
      </w:tblGrid>
      <w:tr w:rsidR="00A12011" w:rsidRPr="00A12011" w:rsidTr="00A12011">
        <w:tc>
          <w:tcPr>
            <w:tcW w:w="567" w:type="dxa"/>
            <w:shd w:val="clear" w:color="auto" w:fill="C6D9F1" w:themeFill="text2" w:themeFillTint="33"/>
          </w:tcPr>
          <w:p w:rsidR="00A12011" w:rsidRPr="00A12011" w:rsidRDefault="00A12011" w:rsidP="00A12011">
            <w:pPr>
              <w:spacing w:line="360" w:lineRule="auto"/>
              <w:jc w:val="center"/>
              <w:rPr>
                <w:rFonts w:asciiTheme="majorBidi" w:hAnsiTheme="majorBidi" w:cstheme="majorBidi"/>
                <w:b/>
                <w:bCs/>
                <w:sz w:val="24"/>
                <w:szCs w:val="24"/>
              </w:rPr>
            </w:pPr>
            <w:r w:rsidRPr="00A12011">
              <w:rPr>
                <w:rFonts w:asciiTheme="majorBidi" w:hAnsiTheme="majorBidi" w:cstheme="majorBidi"/>
                <w:b/>
                <w:bCs/>
                <w:sz w:val="24"/>
                <w:szCs w:val="24"/>
              </w:rPr>
              <w:t>No</w:t>
            </w:r>
          </w:p>
        </w:tc>
        <w:tc>
          <w:tcPr>
            <w:tcW w:w="2552" w:type="dxa"/>
            <w:shd w:val="clear" w:color="auto" w:fill="C6D9F1" w:themeFill="text2" w:themeFillTint="33"/>
          </w:tcPr>
          <w:p w:rsidR="00A12011" w:rsidRPr="00A12011" w:rsidRDefault="00A12011" w:rsidP="00A12011">
            <w:pPr>
              <w:spacing w:line="360" w:lineRule="auto"/>
              <w:jc w:val="center"/>
              <w:rPr>
                <w:rFonts w:asciiTheme="majorBidi" w:hAnsiTheme="majorBidi" w:cstheme="majorBidi"/>
                <w:b/>
                <w:bCs/>
                <w:sz w:val="24"/>
                <w:szCs w:val="24"/>
              </w:rPr>
            </w:pPr>
            <w:r w:rsidRPr="00A12011">
              <w:rPr>
                <w:rFonts w:asciiTheme="majorBidi" w:hAnsiTheme="majorBidi" w:cstheme="majorBidi"/>
                <w:b/>
                <w:bCs/>
                <w:sz w:val="24"/>
                <w:szCs w:val="24"/>
              </w:rPr>
              <w:t>Aspek</w:t>
            </w:r>
          </w:p>
        </w:tc>
        <w:tc>
          <w:tcPr>
            <w:tcW w:w="5306" w:type="dxa"/>
            <w:shd w:val="clear" w:color="auto" w:fill="C6D9F1" w:themeFill="text2" w:themeFillTint="33"/>
          </w:tcPr>
          <w:p w:rsidR="00A12011" w:rsidRPr="00A12011" w:rsidRDefault="00A12011" w:rsidP="00A12011">
            <w:pPr>
              <w:spacing w:line="360" w:lineRule="auto"/>
              <w:jc w:val="center"/>
              <w:rPr>
                <w:rFonts w:asciiTheme="majorBidi" w:hAnsiTheme="majorBidi" w:cstheme="majorBidi"/>
                <w:b/>
                <w:bCs/>
                <w:sz w:val="24"/>
                <w:szCs w:val="24"/>
              </w:rPr>
            </w:pPr>
            <w:r w:rsidRPr="00A12011">
              <w:rPr>
                <w:rFonts w:asciiTheme="majorBidi" w:hAnsiTheme="majorBidi" w:cstheme="majorBidi"/>
                <w:b/>
                <w:bCs/>
                <w:sz w:val="24"/>
                <w:szCs w:val="24"/>
              </w:rPr>
              <w:t>Pernyataan</w:t>
            </w:r>
          </w:p>
        </w:tc>
      </w:tr>
      <w:tr w:rsidR="00A12011" w:rsidTr="00A12011">
        <w:tc>
          <w:tcPr>
            <w:tcW w:w="567" w:type="dxa"/>
          </w:tcPr>
          <w:p w:rsidR="00A12011" w:rsidRDefault="00A12011" w:rsidP="00A12011">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552" w:type="dxa"/>
          </w:tcPr>
          <w:p w:rsidR="00A12011" w:rsidRPr="00A12011" w:rsidRDefault="00A12011" w:rsidP="00A12011">
            <w:pPr>
              <w:spacing w:line="360" w:lineRule="auto"/>
              <w:jc w:val="both"/>
              <w:rPr>
                <w:rFonts w:asciiTheme="majorBidi" w:hAnsiTheme="majorBidi" w:cstheme="majorBidi"/>
                <w:i/>
                <w:iCs/>
                <w:sz w:val="24"/>
                <w:szCs w:val="24"/>
              </w:rPr>
            </w:pPr>
            <w:r w:rsidRPr="00A12011">
              <w:rPr>
                <w:rFonts w:asciiTheme="majorBidi" w:hAnsiTheme="majorBidi" w:cstheme="majorBidi"/>
                <w:i/>
                <w:iCs/>
                <w:sz w:val="24"/>
                <w:szCs w:val="24"/>
              </w:rPr>
              <w:t>Planning</w:t>
            </w:r>
          </w:p>
        </w:tc>
        <w:tc>
          <w:tcPr>
            <w:tcW w:w="5306" w:type="dxa"/>
          </w:tcPr>
          <w:p w:rsidR="00A12011" w:rsidRDefault="00A12011" w:rsidP="00A12011">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Tata Kelola STIQSI pada tahapan Planning (Penyusunan RIP &amp; Resntra dan pelaksanaannya) berjalan dengan baik</w:t>
            </w:r>
            <w:r>
              <w:rPr>
                <w:rFonts w:ascii="Times New Roman" w:hAnsi="Times New Roman"/>
                <w:color w:val="202124"/>
                <w:spacing w:val="2"/>
                <w:sz w:val="24"/>
                <w:szCs w:val="24"/>
                <w:shd w:val="clear" w:color="auto" w:fill="FFFFFF"/>
              </w:rPr>
              <w:t>.</w:t>
            </w:r>
          </w:p>
        </w:tc>
      </w:tr>
      <w:tr w:rsidR="00A12011" w:rsidTr="00A12011">
        <w:tc>
          <w:tcPr>
            <w:tcW w:w="567" w:type="dxa"/>
          </w:tcPr>
          <w:p w:rsidR="00A12011" w:rsidRDefault="00A12011" w:rsidP="00A12011">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552" w:type="dxa"/>
          </w:tcPr>
          <w:p w:rsidR="00A12011" w:rsidRPr="00A12011" w:rsidRDefault="00A12011" w:rsidP="00A12011">
            <w:pPr>
              <w:spacing w:line="360" w:lineRule="auto"/>
              <w:jc w:val="both"/>
              <w:rPr>
                <w:rFonts w:asciiTheme="majorBidi" w:hAnsiTheme="majorBidi" w:cstheme="majorBidi"/>
                <w:i/>
                <w:iCs/>
                <w:sz w:val="24"/>
                <w:szCs w:val="24"/>
              </w:rPr>
            </w:pPr>
            <w:r w:rsidRPr="00A12011">
              <w:rPr>
                <w:rFonts w:asciiTheme="majorBidi" w:hAnsiTheme="majorBidi" w:cstheme="majorBidi"/>
                <w:i/>
                <w:iCs/>
                <w:sz w:val="24"/>
                <w:szCs w:val="24"/>
              </w:rPr>
              <w:t>Organizing</w:t>
            </w:r>
          </w:p>
        </w:tc>
        <w:tc>
          <w:tcPr>
            <w:tcW w:w="5306" w:type="dxa"/>
          </w:tcPr>
          <w:p w:rsidR="00A12011" w:rsidRDefault="00A12011" w:rsidP="00A12011">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Tata Kelola STIQSI pada tahapan Organizing (sosialisasi uraian tugas, koordinasi, dan pemberian motivasi kepada SDM di bawahnya) berjalan dengan baik</w:t>
            </w:r>
            <w:r>
              <w:rPr>
                <w:rFonts w:ascii="Times New Roman" w:hAnsi="Times New Roman"/>
                <w:color w:val="202124"/>
                <w:spacing w:val="2"/>
                <w:sz w:val="24"/>
                <w:szCs w:val="24"/>
                <w:shd w:val="clear" w:color="auto" w:fill="FFFFFF"/>
              </w:rPr>
              <w:t>.</w:t>
            </w:r>
          </w:p>
        </w:tc>
      </w:tr>
      <w:tr w:rsidR="00A12011" w:rsidTr="00A12011">
        <w:tc>
          <w:tcPr>
            <w:tcW w:w="567" w:type="dxa"/>
          </w:tcPr>
          <w:p w:rsidR="00A12011" w:rsidRDefault="00A12011" w:rsidP="00A12011">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552" w:type="dxa"/>
          </w:tcPr>
          <w:p w:rsidR="00A12011" w:rsidRPr="00A12011" w:rsidRDefault="00A12011" w:rsidP="00A12011">
            <w:pPr>
              <w:spacing w:line="360" w:lineRule="auto"/>
              <w:jc w:val="both"/>
              <w:rPr>
                <w:rFonts w:asciiTheme="majorBidi" w:hAnsiTheme="majorBidi" w:cstheme="majorBidi"/>
                <w:i/>
                <w:iCs/>
                <w:sz w:val="24"/>
                <w:szCs w:val="24"/>
              </w:rPr>
            </w:pPr>
            <w:r w:rsidRPr="00A12011">
              <w:rPr>
                <w:rFonts w:asciiTheme="majorBidi" w:hAnsiTheme="majorBidi" w:cstheme="majorBidi"/>
                <w:i/>
                <w:iCs/>
                <w:sz w:val="24"/>
                <w:szCs w:val="24"/>
              </w:rPr>
              <w:t xml:space="preserve">Staffing </w:t>
            </w:r>
          </w:p>
        </w:tc>
        <w:tc>
          <w:tcPr>
            <w:tcW w:w="5306" w:type="dxa"/>
          </w:tcPr>
          <w:p w:rsidR="00A12011" w:rsidRDefault="00A12011" w:rsidP="00A12011">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Tata Kelola STIQSI dalam tahapan Staffing (Penempatan SDM berdasarkan kompetensi, keahlian, prestasi, serta latar belakang pendidikan) berjalan dengan baik</w:t>
            </w:r>
            <w:r>
              <w:rPr>
                <w:rFonts w:ascii="Times New Roman" w:hAnsi="Times New Roman"/>
                <w:color w:val="202124"/>
                <w:spacing w:val="2"/>
                <w:sz w:val="24"/>
                <w:szCs w:val="24"/>
                <w:shd w:val="clear" w:color="auto" w:fill="FFFFFF"/>
              </w:rPr>
              <w:t>.</w:t>
            </w:r>
          </w:p>
        </w:tc>
      </w:tr>
      <w:tr w:rsidR="00A12011" w:rsidTr="00A12011">
        <w:tc>
          <w:tcPr>
            <w:tcW w:w="567" w:type="dxa"/>
          </w:tcPr>
          <w:p w:rsidR="00A12011" w:rsidRDefault="00A12011" w:rsidP="00A12011">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552" w:type="dxa"/>
          </w:tcPr>
          <w:p w:rsidR="00A12011" w:rsidRPr="00A12011" w:rsidRDefault="00A12011" w:rsidP="00A12011">
            <w:pPr>
              <w:spacing w:line="360" w:lineRule="auto"/>
              <w:jc w:val="both"/>
              <w:rPr>
                <w:rFonts w:asciiTheme="majorBidi" w:hAnsiTheme="majorBidi" w:cstheme="majorBidi"/>
                <w:i/>
                <w:iCs/>
                <w:sz w:val="24"/>
                <w:szCs w:val="24"/>
              </w:rPr>
            </w:pPr>
            <w:r w:rsidRPr="00A12011">
              <w:rPr>
                <w:rFonts w:asciiTheme="majorBidi" w:hAnsiTheme="majorBidi" w:cstheme="majorBidi"/>
                <w:i/>
                <w:iCs/>
                <w:sz w:val="24"/>
                <w:szCs w:val="24"/>
              </w:rPr>
              <w:t>Leading</w:t>
            </w:r>
          </w:p>
        </w:tc>
        <w:tc>
          <w:tcPr>
            <w:tcW w:w="5306" w:type="dxa"/>
          </w:tcPr>
          <w:p w:rsidR="00A12011" w:rsidRDefault="00A12011" w:rsidP="00A12011">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Tata Kelola STIQSI dalam tahapan Leading (Pimpinan STIQSI memberikan pengarahan, dorongan dalam pendidikan, penelitian, dan pengabdian masyarakat) berjalan dengan baik</w:t>
            </w:r>
            <w:r>
              <w:rPr>
                <w:rFonts w:ascii="Times New Roman" w:hAnsi="Times New Roman"/>
                <w:color w:val="202124"/>
                <w:spacing w:val="2"/>
                <w:sz w:val="24"/>
                <w:szCs w:val="24"/>
                <w:shd w:val="clear" w:color="auto" w:fill="FFFFFF"/>
              </w:rPr>
              <w:t>.</w:t>
            </w:r>
          </w:p>
        </w:tc>
      </w:tr>
      <w:tr w:rsidR="00A12011" w:rsidTr="00A12011">
        <w:tc>
          <w:tcPr>
            <w:tcW w:w="567" w:type="dxa"/>
          </w:tcPr>
          <w:p w:rsidR="00A12011" w:rsidRDefault="00A12011" w:rsidP="00A12011">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552" w:type="dxa"/>
          </w:tcPr>
          <w:p w:rsidR="00A12011" w:rsidRPr="00A12011" w:rsidRDefault="00A12011" w:rsidP="00A12011">
            <w:pPr>
              <w:spacing w:line="360" w:lineRule="auto"/>
              <w:jc w:val="both"/>
              <w:rPr>
                <w:rFonts w:asciiTheme="majorBidi" w:hAnsiTheme="majorBidi" w:cstheme="majorBidi"/>
                <w:i/>
                <w:iCs/>
                <w:sz w:val="24"/>
                <w:szCs w:val="24"/>
              </w:rPr>
            </w:pPr>
            <w:r w:rsidRPr="00A12011">
              <w:rPr>
                <w:rFonts w:asciiTheme="majorBidi" w:hAnsiTheme="majorBidi" w:cstheme="majorBidi"/>
                <w:i/>
                <w:iCs/>
                <w:sz w:val="24"/>
                <w:szCs w:val="24"/>
              </w:rPr>
              <w:t>controlling</w:t>
            </w:r>
          </w:p>
        </w:tc>
        <w:tc>
          <w:tcPr>
            <w:tcW w:w="5306" w:type="dxa"/>
          </w:tcPr>
          <w:p w:rsidR="00A12011" w:rsidRDefault="00A12011" w:rsidP="00A12011">
            <w:pPr>
              <w:spacing w:line="360" w:lineRule="auto"/>
              <w:jc w:val="both"/>
              <w:rPr>
                <w:rFonts w:asciiTheme="majorBidi" w:hAnsiTheme="majorBidi" w:cstheme="majorBidi"/>
                <w:sz w:val="24"/>
                <w:szCs w:val="24"/>
              </w:rPr>
            </w:pPr>
            <w:r w:rsidRPr="003A42D9">
              <w:rPr>
                <w:rFonts w:ascii="Times New Roman" w:eastAsia="Malgun Gothic" w:hAnsi="Times New Roman" w:cs="Arial"/>
                <w:color w:val="202124"/>
                <w:spacing w:val="2"/>
                <w:sz w:val="24"/>
                <w:szCs w:val="24"/>
                <w:shd w:val="clear" w:color="auto" w:fill="FFFFFF"/>
              </w:rPr>
              <w:t xml:space="preserve">Tata Kelola STIQSI dalam tahapan </w:t>
            </w:r>
            <w:r w:rsidRPr="003A42D9">
              <w:rPr>
                <w:rFonts w:ascii="Times New Roman" w:eastAsia="Malgun Gothic" w:hAnsi="Times New Roman" w:cs="Arial"/>
                <w:i/>
                <w:color w:val="202124"/>
                <w:spacing w:val="2"/>
                <w:sz w:val="24"/>
                <w:szCs w:val="24"/>
                <w:shd w:val="clear" w:color="auto" w:fill="FFFFFF"/>
              </w:rPr>
              <w:t>Controlling</w:t>
            </w:r>
            <w:r w:rsidRPr="003A42D9">
              <w:rPr>
                <w:rFonts w:ascii="Times New Roman" w:eastAsia="Malgun Gothic" w:hAnsi="Times New Roman" w:cs="Arial"/>
                <w:color w:val="202124"/>
                <w:spacing w:val="2"/>
                <w:sz w:val="24"/>
                <w:szCs w:val="24"/>
                <w:shd w:val="clear" w:color="auto" w:fill="FFFFFF"/>
              </w:rPr>
              <w:t xml:space="preserve"> </w:t>
            </w:r>
            <w:r w:rsidRPr="003A42D9">
              <w:rPr>
                <w:rFonts w:ascii="Times New Roman" w:eastAsia="Malgun Gothic" w:hAnsi="Times New Roman" w:cs="Arial"/>
                <w:color w:val="202124"/>
                <w:spacing w:val="2"/>
                <w:sz w:val="24"/>
                <w:szCs w:val="24"/>
                <w:shd w:val="clear" w:color="auto" w:fill="FFFFFF"/>
              </w:rPr>
              <w:lastRenderedPageBreak/>
              <w:t>(melakukan monitoring, evaluasi, supervisi, audit, laporan hasil audit, serta tindak lanjut) terlaksana dengan baik</w:t>
            </w:r>
            <w:r>
              <w:rPr>
                <w:rFonts w:ascii="Times New Roman" w:hAnsi="Times New Roman"/>
                <w:color w:val="202124"/>
                <w:spacing w:val="2"/>
                <w:sz w:val="24"/>
                <w:szCs w:val="24"/>
                <w:shd w:val="clear" w:color="auto" w:fill="FFFFFF"/>
              </w:rPr>
              <w:t>.</w:t>
            </w:r>
          </w:p>
        </w:tc>
      </w:tr>
    </w:tbl>
    <w:p w:rsidR="00A12011" w:rsidRDefault="00A12011" w:rsidP="00A12011">
      <w:pPr>
        <w:spacing w:after="0" w:line="360" w:lineRule="auto"/>
        <w:jc w:val="both"/>
        <w:rPr>
          <w:rFonts w:asciiTheme="majorBidi" w:hAnsiTheme="majorBidi" w:cstheme="majorBidi"/>
          <w:sz w:val="24"/>
          <w:szCs w:val="24"/>
        </w:rPr>
      </w:pPr>
    </w:p>
    <w:p w:rsidR="00957AD4" w:rsidRDefault="00957AD4" w:rsidP="00957AD4">
      <w:pPr>
        <w:spacing w:after="0" w:line="240" w:lineRule="auto"/>
        <w:jc w:val="center"/>
        <w:rPr>
          <w:rFonts w:asciiTheme="majorBidi" w:hAnsiTheme="majorBidi" w:cstheme="majorBidi"/>
          <w:sz w:val="24"/>
          <w:szCs w:val="24"/>
        </w:rPr>
      </w:pPr>
      <w:r>
        <w:rPr>
          <w:rFonts w:asciiTheme="majorBidi" w:hAnsiTheme="majorBidi" w:cstheme="majorBidi"/>
          <w:sz w:val="24"/>
          <w:szCs w:val="24"/>
        </w:rPr>
        <w:t>Tabel 5</w:t>
      </w:r>
    </w:p>
    <w:p w:rsidR="00957AD4" w:rsidRPr="001D1C5E" w:rsidRDefault="00957AD4" w:rsidP="00957AD4">
      <w:pPr>
        <w:spacing w:after="0" w:line="240" w:lineRule="auto"/>
        <w:jc w:val="center"/>
        <w:rPr>
          <w:rFonts w:asciiTheme="majorBidi" w:hAnsiTheme="majorBidi" w:cstheme="majorBidi"/>
          <w:sz w:val="24"/>
          <w:szCs w:val="24"/>
        </w:rPr>
      </w:pPr>
      <w:r>
        <w:rPr>
          <w:rFonts w:asciiTheme="majorBidi" w:hAnsiTheme="majorBidi" w:cstheme="majorBidi"/>
          <w:sz w:val="24"/>
          <w:szCs w:val="24"/>
        </w:rPr>
        <w:t>Butir-butir Pernyataan pada Angket Manajemen SDM</w:t>
      </w:r>
    </w:p>
    <w:tbl>
      <w:tblPr>
        <w:tblStyle w:val="TableGrid"/>
        <w:tblW w:w="0" w:type="auto"/>
        <w:tblInd w:w="817" w:type="dxa"/>
        <w:tblLook w:val="04A0"/>
      </w:tblPr>
      <w:tblGrid>
        <w:gridCol w:w="567"/>
        <w:gridCol w:w="2552"/>
        <w:gridCol w:w="5306"/>
      </w:tblGrid>
      <w:tr w:rsidR="00957AD4" w:rsidRPr="00957AD4" w:rsidTr="00957AD4">
        <w:tc>
          <w:tcPr>
            <w:tcW w:w="567" w:type="dxa"/>
          </w:tcPr>
          <w:p w:rsidR="00957AD4" w:rsidRPr="00957AD4" w:rsidRDefault="00957AD4" w:rsidP="00957AD4">
            <w:pPr>
              <w:spacing w:line="360" w:lineRule="auto"/>
              <w:jc w:val="center"/>
              <w:rPr>
                <w:rFonts w:asciiTheme="majorBidi" w:hAnsiTheme="majorBidi" w:cstheme="majorBidi"/>
                <w:b/>
                <w:bCs/>
                <w:sz w:val="24"/>
                <w:szCs w:val="24"/>
              </w:rPr>
            </w:pPr>
            <w:r w:rsidRPr="00957AD4">
              <w:rPr>
                <w:rFonts w:asciiTheme="majorBidi" w:hAnsiTheme="majorBidi" w:cstheme="majorBidi"/>
                <w:b/>
                <w:bCs/>
                <w:sz w:val="24"/>
                <w:szCs w:val="24"/>
              </w:rPr>
              <w:t>No</w:t>
            </w:r>
          </w:p>
        </w:tc>
        <w:tc>
          <w:tcPr>
            <w:tcW w:w="2552" w:type="dxa"/>
          </w:tcPr>
          <w:p w:rsidR="00957AD4" w:rsidRPr="00957AD4" w:rsidRDefault="00957AD4" w:rsidP="00957AD4">
            <w:pPr>
              <w:spacing w:line="360" w:lineRule="auto"/>
              <w:jc w:val="center"/>
              <w:rPr>
                <w:rFonts w:asciiTheme="majorBidi" w:hAnsiTheme="majorBidi" w:cstheme="majorBidi"/>
                <w:b/>
                <w:bCs/>
                <w:sz w:val="24"/>
                <w:szCs w:val="24"/>
              </w:rPr>
            </w:pPr>
            <w:r w:rsidRPr="00957AD4">
              <w:rPr>
                <w:rFonts w:asciiTheme="majorBidi" w:hAnsiTheme="majorBidi" w:cstheme="majorBidi"/>
                <w:b/>
                <w:bCs/>
                <w:sz w:val="24"/>
                <w:szCs w:val="24"/>
              </w:rPr>
              <w:t>Aspek</w:t>
            </w:r>
          </w:p>
        </w:tc>
        <w:tc>
          <w:tcPr>
            <w:tcW w:w="5306" w:type="dxa"/>
          </w:tcPr>
          <w:p w:rsidR="00957AD4" w:rsidRPr="00957AD4" w:rsidRDefault="00957AD4" w:rsidP="00957AD4">
            <w:pPr>
              <w:spacing w:line="360" w:lineRule="auto"/>
              <w:jc w:val="center"/>
              <w:rPr>
                <w:rFonts w:asciiTheme="majorBidi" w:hAnsiTheme="majorBidi" w:cstheme="majorBidi"/>
                <w:b/>
                <w:bCs/>
                <w:sz w:val="24"/>
                <w:szCs w:val="24"/>
              </w:rPr>
            </w:pPr>
            <w:r w:rsidRPr="00957AD4">
              <w:rPr>
                <w:rFonts w:asciiTheme="majorBidi" w:hAnsiTheme="majorBidi" w:cstheme="majorBidi"/>
                <w:b/>
                <w:bCs/>
                <w:sz w:val="24"/>
                <w:szCs w:val="24"/>
              </w:rPr>
              <w:t>Pernyataan</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552"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Sistem Pengelolaan SDM</w:t>
            </w:r>
          </w:p>
        </w:tc>
        <w:tc>
          <w:tcPr>
            <w:tcW w:w="5306" w:type="dxa"/>
          </w:tcPr>
          <w:p w:rsidR="00957AD4" w:rsidRDefault="00957AD4" w:rsidP="00957AD4">
            <w:pPr>
              <w:spacing w:line="360" w:lineRule="auto"/>
              <w:rPr>
                <w:rFonts w:asciiTheme="majorBidi" w:hAnsiTheme="majorBidi" w:cstheme="majorBidi"/>
                <w:sz w:val="24"/>
                <w:szCs w:val="24"/>
              </w:rPr>
            </w:pPr>
            <w:r w:rsidRPr="003A42D9">
              <w:rPr>
                <w:rFonts w:ascii="Times New Roman" w:eastAsia="Malgun Gothic" w:hAnsi="Times New Roman" w:cs="Arial"/>
                <w:sz w:val="24"/>
                <w:szCs w:val="24"/>
              </w:rPr>
              <w:t>STIQSI melakukan sitem pengelolaan SDM meliputi sistem rekrutmen, seleksi, dan penempatan secara tegas dan adil</w:t>
            </w:r>
            <w:r>
              <w:rPr>
                <w:rFonts w:ascii="Times New Roman" w:hAnsi="Times New Roman"/>
                <w:sz w:val="24"/>
                <w:szCs w:val="24"/>
              </w:rPr>
              <w:t>.</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552"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Pengembangan Kompetensi</w:t>
            </w:r>
          </w:p>
        </w:tc>
        <w:tc>
          <w:tcPr>
            <w:tcW w:w="5306" w:type="dxa"/>
          </w:tcPr>
          <w:p w:rsidR="00957AD4" w:rsidRDefault="00957AD4" w:rsidP="00957AD4">
            <w:pPr>
              <w:spacing w:line="360" w:lineRule="auto"/>
              <w:rPr>
                <w:rFonts w:asciiTheme="majorBidi" w:hAnsiTheme="majorBidi" w:cstheme="majorBidi"/>
                <w:sz w:val="24"/>
                <w:szCs w:val="24"/>
              </w:rPr>
            </w:pPr>
            <w:r w:rsidRPr="003A42D9">
              <w:rPr>
                <w:rFonts w:ascii="Times New Roman" w:eastAsia="Malgun Gothic" w:hAnsi="Times New Roman" w:cs="Arial"/>
                <w:sz w:val="24"/>
                <w:szCs w:val="24"/>
              </w:rPr>
              <w:t>STIQSI memberikan dukungan dalam pengembangan kompetensi SDM seperti kebutuhan studi lanjut, pengembangan diri, studi banding, dan orientasi Dosen.</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2552"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Pengembangan Karir/Jabatan</w:t>
            </w:r>
          </w:p>
        </w:tc>
        <w:tc>
          <w:tcPr>
            <w:tcW w:w="5306" w:type="dxa"/>
          </w:tcPr>
          <w:p w:rsidR="00957AD4" w:rsidRDefault="00957AD4" w:rsidP="00957AD4">
            <w:pPr>
              <w:spacing w:line="360" w:lineRule="auto"/>
              <w:rPr>
                <w:rFonts w:asciiTheme="majorBidi" w:hAnsiTheme="majorBidi" w:cstheme="majorBidi"/>
                <w:sz w:val="24"/>
                <w:szCs w:val="24"/>
              </w:rPr>
            </w:pPr>
            <w:r w:rsidRPr="003A42D9">
              <w:rPr>
                <w:rFonts w:ascii="Times New Roman" w:eastAsia="Malgun Gothic" w:hAnsi="Times New Roman" w:cs="Arial"/>
                <w:sz w:val="24"/>
                <w:szCs w:val="24"/>
              </w:rPr>
              <w:t>STIQSI memberikan kesempatan dan informasi tentang jenjang karir, jabatan struktural dan nonstruktural, pengembangan karir dan kesempatan kenaikan jabatan</w:t>
            </w:r>
            <w:r>
              <w:rPr>
                <w:rFonts w:ascii="Times New Roman" w:hAnsi="Times New Roman"/>
                <w:sz w:val="24"/>
                <w:szCs w:val="24"/>
              </w:rPr>
              <w:t>.</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4</w:t>
            </w:r>
          </w:p>
        </w:tc>
        <w:tc>
          <w:tcPr>
            <w:tcW w:w="2552" w:type="dxa"/>
          </w:tcPr>
          <w:p w:rsidR="00957AD4" w:rsidRPr="00957AD4" w:rsidRDefault="00957AD4" w:rsidP="00957AD4">
            <w:pPr>
              <w:spacing w:line="360" w:lineRule="auto"/>
              <w:rPr>
                <w:rFonts w:asciiTheme="majorBidi" w:hAnsiTheme="majorBidi" w:cstheme="majorBidi"/>
                <w:bCs/>
                <w:sz w:val="24"/>
                <w:szCs w:val="24"/>
              </w:rPr>
            </w:pPr>
            <w:r w:rsidRPr="00957AD4">
              <w:rPr>
                <w:rFonts w:ascii="Times New Roman" w:eastAsia="Malgun Gothic" w:hAnsi="Times New Roman" w:cs="Arial"/>
                <w:bCs/>
                <w:sz w:val="24"/>
                <w:szCs w:val="24"/>
              </w:rPr>
              <w:t>Dukungan dan Layanan terhadap Pengabdian kepada Masyarakat</w:t>
            </w:r>
          </w:p>
        </w:tc>
        <w:tc>
          <w:tcPr>
            <w:tcW w:w="5306" w:type="dxa"/>
          </w:tcPr>
          <w:p w:rsidR="00957AD4" w:rsidRDefault="00957AD4" w:rsidP="00957AD4">
            <w:pPr>
              <w:spacing w:line="360" w:lineRule="auto"/>
              <w:rPr>
                <w:rFonts w:asciiTheme="majorBidi" w:hAnsiTheme="majorBidi" w:cstheme="majorBidi"/>
                <w:sz w:val="24"/>
                <w:szCs w:val="24"/>
              </w:rPr>
            </w:pPr>
            <w:r w:rsidRPr="003A42D9">
              <w:rPr>
                <w:rFonts w:ascii="Times New Roman" w:eastAsia="Malgun Gothic" w:hAnsi="Times New Roman" w:cs="Arial"/>
                <w:sz w:val="24"/>
                <w:szCs w:val="24"/>
              </w:rPr>
              <w:t>STIQSI memberikan fasilitas informasi dan pelayanan kegiatan penelitian, prasarana pendukung, pemerataan kesempatan dan bimbingan penelitian, ketersediaan informasi jurnal serta transparansi hasil publikasi ilmiyah.</w:t>
            </w:r>
            <w:r>
              <w:rPr>
                <w:rFonts w:ascii="Times New Roman" w:hAnsi="Times New Roman"/>
                <w:sz w:val="24"/>
                <w:szCs w:val="24"/>
              </w:rPr>
              <w:t>.</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5</w:t>
            </w:r>
          </w:p>
        </w:tc>
        <w:tc>
          <w:tcPr>
            <w:tcW w:w="2552" w:type="dxa"/>
          </w:tcPr>
          <w:p w:rsidR="00957AD4" w:rsidRPr="00957AD4" w:rsidRDefault="00957AD4" w:rsidP="00957AD4">
            <w:pPr>
              <w:spacing w:line="360" w:lineRule="auto"/>
              <w:rPr>
                <w:rFonts w:ascii="Times New Roman" w:eastAsia="Malgun Gothic" w:hAnsi="Times New Roman" w:cs="Arial"/>
                <w:bCs/>
                <w:sz w:val="24"/>
                <w:szCs w:val="24"/>
              </w:rPr>
            </w:pPr>
            <w:r w:rsidRPr="00957AD4">
              <w:rPr>
                <w:rFonts w:ascii="Times New Roman" w:eastAsia="Malgun Gothic" w:hAnsi="Times New Roman" w:cs="Arial"/>
                <w:bCs/>
                <w:sz w:val="24"/>
                <w:szCs w:val="24"/>
              </w:rPr>
              <w:t>Dukungan dan Layanan terhadap Pengabdian kepada Masyarakat</w:t>
            </w:r>
          </w:p>
        </w:tc>
        <w:tc>
          <w:tcPr>
            <w:tcW w:w="5306" w:type="dxa"/>
          </w:tcPr>
          <w:p w:rsidR="00957AD4" w:rsidRPr="003A42D9" w:rsidRDefault="00957AD4" w:rsidP="00957AD4">
            <w:pPr>
              <w:spacing w:line="360" w:lineRule="auto"/>
              <w:rPr>
                <w:rFonts w:ascii="Times New Roman" w:eastAsia="Malgun Gothic" w:hAnsi="Times New Roman" w:cs="Arial"/>
                <w:sz w:val="24"/>
                <w:szCs w:val="24"/>
              </w:rPr>
            </w:pPr>
            <w:r w:rsidRPr="003A42D9">
              <w:rPr>
                <w:rFonts w:ascii="Times New Roman" w:eastAsia="Malgun Gothic" w:hAnsi="Times New Roman" w:cs="Arial"/>
                <w:sz w:val="24"/>
                <w:szCs w:val="24"/>
              </w:rPr>
              <w:t>STIQSI memberikan fasilitas informasi kegiatan pengabdian pada masyarakat dan memberikan sarana prasarana pendukung.</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6</w:t>
            </w:r>
          </w:p>
        </w:tc>
        <w:tc>
          <w:tcPr>
            <w:tcW w:w="2552" w:type="dxa"/>
          </w:tcPr>
          <w:p w:rsidR="00957AD4" w:rsidRPr="00957AD4" w:rsidRDefault="00957AD4" w:rsidP="00957AD4">
            <w:pPr>
              <w:spacing w:line="360" w:lineRule="auto"/>
              <w:rPr>
                <w:rFonts w:ascii="Times New Roman" w:eastAsia="Malgun Gothic" w:hAnsi="Times New Roman" w:cs="Arial"/>
                <w:bCs/>
                <w:sz w:val="24"/>
                <w:szCs w:val="24"/>
              </w:rPr>
            </w:pPr>
            <w:r w:rsidRPr="00957AD4">
              <w:rPr>
                <w:rFonts w:ascii="Times New Roman" w:eastAsia="Malgun Gothic" w:hAnsi="Times New Roman" w:cs="Arial"/>
                <w:bCs/>
                <w:sz w:val="24"/>
                <w:szCs w:val="24"/>
              </w:rPr>
              <w:t>Kesejahteraan</w:t>
            </w:r>
          </w:p>
        </w:tc>
        <w:tc>
          <w:tcPr>
            <w:tcW w:w="5306" w:type="dxa"/>
          </w:tcPr>
          <w:p w:rsidR="00957AD4" w:rsidRPr="003A42D9" w:rsidRDefault="00957AD4" w:rsidP="00957AD4">
            <w:pPr>
              <w:spacing w:line="360" w:lineRule="auto"/>
              <w:rPr>
                <w:rFonts w:ascii="Times New Roman" w:eastAsia="Malgun Gothic" w:hAnsi="Times New Roman" w:cs="Arial"/>
                <w:sz w:val="24"/>
                <w:szCs w:val="24"/>
              </w:rPr>
            </w:pPr>
            <w:r w:rsidRPr="003A42D9">
              <w:rPr>
                <w:rFonts w:ascii="Times New Roman" w:eastAsia="Malgun Gothic" w:hAnsi="Times New Roman" w:cs="Arial"/>
                <w:sz w:val="24"/>
                <w:szCs w:val="24"/>
              </w:rPr>
              <w:t xml:space="preserve">STIQSI memberikan informasi dan layanan kesejahteraan, ketepatan waktu mendapatkan gaji/ tunjangan, asuransi, kejelasan sistem </w:t>
            </w:r>
            <w:r w:rsidRPr="003A42D9">
              <w:rPr>
                <w:rFonts w:ascii="Times New Roman" w:eastAsia="Malgun Gothic" w:hAnsi="Times New Roman" w:cs="Arial"/>
                <w:i/>
                <w:sz w:val="24"/>
                <w:szCs w:val="24"/>
              </w:rPr>
              <w:t>reward</w:t>
            </w:r>
            <w:r w:rsidRPr="003A42D9">
              <w:rPr>
                <w:rFonts w:ascii="Times New Roman" w:eastAsia="Malgun Gothic" w:hAnsi="Times New Roman" w:cs="Arial"/>
                <w:sz w:val="24"/>
                <w:szCs w:val="24"/>
              </w:rPr>
              <w:t xml:space="preserve"> dan </w:t>
            </w:r>
            <w:r w:rsidRPr="003A42D9">
              <w:rPr>
                <w:rFonts w:ascii="Times New Roman" w:eastAsia="Malgun Gothic" w:hAnsi="Times New Roman" w:cs="Arial"/>
                <w:i/>
                <w:sz w:val="24"/>
                <w:szCs w:val="24"/>
              </w:rPr>
              <w:t>punishment</w:t>
            </w:r>
            <w:r>
              <w:rPr>
                <w:rFonts w:ascii="Times New Roman" w:hAnsi="Times New Roman"/>
                <w:i/>
                <w:sz w:val="24"/>
                <w:szCs w:val="24"/>
              </w:rPr>
              <w:t>.</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7</w:t>
            </w:r>
          </w:p>
        </w:tc>
        <w:tc>
          <w:tcPr>
            <w:tcW w:w="2552" w:type="dxa"/>
          </w:tcPr>
          <w:p w:rsidR="00957AD4" w:rsidRPr="00957AD4" w:rsidRDefault="00957AD4" w:rsidP="00957AD4">
            <w:pPr>
              <w:spacing w:line="360" w:lineRule="auto"/>
              <w:rPr>
                <w:rFonts w:ascii="Times New Roman" w:eastAsia="Malgun Gothic" w:hAnsi="Times New Roman" w:cs="Arial"/>
                <w:bCs/>
                <w:sz w:val="24"/>
                <w:szCs w:val="24"/>
              </w:rPr>
            </w:pPr>
            <w:r w:rsidRPr="00957AD4">
              <w:rPr>
                <w:rFonts w:ascii="Times New Roman" w:eastAsia="Malgun Gothic" w:hAnsi="Times New Roman" w:cs="Arial"/>
                <w:bCs/>
                <w:sz w:val="24"/>
                <w:szCs w:val="24"/>
              </w:rPr>
              <w:t>Kebutuhan Kesehatan dan Kebugaran</w:t>
            </w:r>
          </w:p>
        </w:tc>
        <w:tc>
          <w:tcPr>
            <w:tcW w:w="5306" w:type="dxa"/>
          </w:tcPr>
          <w:p w:rsidR="00957AD4" w:rsidRPr="003A42D9" w:rsidRDefault="00957AD4" w:rsidP="00957AD4">
            <w:pPr>
              <w:spacing w:line="360" w:lineRule="auto"/>
              <w:rPr>
                <w:rFonts w:ascii="Times New Roman" w:eastAsia="Malgun Gothic" w:hAnsi="Times New Roman" w:cs="Arial"/>
                <w:sz w:val="24"/>
                <w:szCs w:val="24"/>
              </w:rPr>
            </w:pPr>
            <w:r w:rsidRPr="003A42D9">
              <w:rPr>
                <w:rFonts w:ascii="Times New Roman" w:eastAsia="Malgun Gothic" w:hAnsi="Times New Roman" w:cs="Arial"/>
                <w:sz w:val="24"/>
                <w:szCs w:val="24"/>
              </w:rPr>
              <w:t>STIQSI memberikan informasi tentang sarana kesehatan dan sarana prasarana olah raga</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t>8</w:t>
            </w:r>
          </w:p>
        </w:tc>
        <w:tc>
          <w:tcPr>
            <w:tcW w:w="2552" w:type="dxa"/>
          </w:tcPr>
          <w:p w:rsidR="00957AD4" w:rsidRPr="00957AD4" w:rsidRDefault="00957AD4" w:rsidP="00957AD4">
            <w:pPr>
              <w:spacing w:line="360" w:lineRule="auto"/>
              <w:rPr>
                <w:rFonts w:asciiTheme="majorBidi" w:hAnsiTheme="majorBidi" w:cstheme="majorBidi"/>
                <w:bCs/>
                <w:sz w:val="24"/>
                <w:szCs w:val="24"/>
              </w:rPr>
            </w:pPr>
            <w:r w:rsidRPr="00957AD4">
              <w:rPr>
                <w:rFonts w:ascii="Times New Roman" w:eastAsia="Malgun Gothic" w:hAnsi="Times New Roman" w:cs="Arial"/>
                <w:bCs/>
                <w:sz w:val="24"/>
                <w:szCs w:val="24"/>
              </w:rPr>
              <w:t>Kebutuhan sosial/ keagamaan</w:t>
            </w:r>
          </w:p>
        </w:tc>
        <w:tc>
          <w:tcPr>
            <w:tcW w:w="5306" w:type="dxa"/>
          </w:tcPr>
          <w:p w:rsidR="00957AD4" w:rsidRPr="003A42D9" w:rsidRDefault="00957AD4" w:rsidP="00957AD4">
            <w:pPr>
              <w:spacing w:line="360" w:lineRule="auto"/>
              <w:rPr>
                <w:rFonts w:ascii="Times New Roman" w:eastAsia="Malgun Gothic" w:hAnsi="Times New Roman" w:cs="Arial"/>
                <w:sz w:val="24"/>
                <w:szCs w:val="24"/>
              </w:rPr>
            </w:pPr>
            <w:r w:rsidRPr="003A42D9">
              <w:rPr>
                <w:rFonts w:ascii="Times New Roman" w:eastAsia="Malgun Gothic" w:hAnsi="Times New Roman" w:cs="Arial"/>
                <w:sz w:val="24"/>
                <w:szCs w:val="24"/>
              </w:rPr>
              <w:t>STIQSI memberikan fasilitas sosial, jaminan sosial, dan izin serta fasilitas untuk beribadah.</w:t>
            </w:r>
          </w:p>
        </w:tc>
      </w:tr>
      <w:tr w:rsidR="00957AD4" w:rsidTr="00957AD4">
        <w:tc>
          <w:tcPr>
            <w:tcW w:w="567" w:type="dxa"/>
          </w:tcPr>
          <w:p w:rsidR="00957AD4" w:rsidRDefault="00957AD4" w:rsidP="00957AD4">
            <w:pPr>
              <w:spacing w:line="360" w:lineRule="auto"/>
              <w:rPr>
                <w:rFonts w:asciiTheme="majorBidi" w:hAnsiTheme="majorBidi" w:cstheme="majorBidi"/>
                <w:sz w:val="24"/>
                <w:szCs w:val="24"/>
              </w:rPr>
            </w:pPr>
            <w:r>
              <w:rPr>
                <w:rFonts w:asciiTheme="majorBidi" w:hAnsiTheme="majorBidi" w:cstheme="majorBidi"/>
                <w:sz w:val="24"/>
                <w:szCs w:val="24"/>
              </w:rPr>
              <w:lastRenderedPageBreak/>
              <w:t>9</w:t>
            </w:r>
          </w:p>
        </w:tc>
        <w:tc>
          <w:tcPr>
            <w:tcW w:w="2552" w:type="dxa"/>
          </w:tcPr>
          <w:p w:rsidR="00957AD4" w:rsidRPr="00957AD4" w:rsidRDefault="00957AD4" w:rsidP="00957AD4">
            <w:pPr>
              <w:spacing w:line="360" w:lineRule="auto"/>
              <w:rPr>
                <w:rFonts w:ascii="Times New Roman" w:eastAsia="Malgun Gothic" w:hAnsi="Times New Roman" w:cs="Arial"/>
                <w:bCs/>
                <w:sz w:val="24"/>
                <w:szCs w:val="24"/>
              </w:rPr>
            </w:pPr>
            <w:r w:rsidRPr="00957AD4">
              <w:rPr>
                <w:rFonts w:ascii="Times New Roman" w:eastAsia="Malgun Gothic" w:hAnsi="Times New Roman" w:cs="Arial"/>
                <w:bCs/>
                <w:sz w:val="24"/>
                <w:szCs w:val="24"/>
              </w:rPr>
              <w:t>Keamanan, keselamatan kerja</w:t>
            </w:r>
          </w:p>
        </w:tc>
        <w:tc>
          <w:tcPr>
            <w:tcW w:w="5306" w:type="dxa"/>
          </w:tcPr>
          <w:p w:rsidR="00957AD4" w:rsidRPr="003A42D9" w:rsidRDefault="00957AD4" w:rsidP="00957AD4">
            <w:pPr>
              <w:spacing w:line="360" w:lineRule="auto"/>
              <w:rPr>
                <w:rFonts w:ascii="Times New Roman" w:eastAsia="Malgun Gothic" w:hAnsi="Times New Roman" w:cs="Arial"/>
                <w:sz w:val="24"/>
                <w:szCs w:val="24"/>
              </w:rPr>
            </w:pPr>
            <w:r w:rsidRPr="003A42D9">
              <w:rPr>
                <w:rFonts w:ascii="Times New Roman" w:eastAsia="Malgun Gothic" w:hAnsi="Times New Roman" w:cs="Arial"/>
                <w:sz w:val="24"/>
                <w:szCs w:val="24"/>
              </w:rPr>
              <w:t>STIQSI memberikan jaminan keamanan dan keselamatan kerja</w:t>
            </w:r>
          </w:p>
        </w:tc>
      </w:tr>
    </w:tbl>
    <w:p w:rsidR="00957AD4" w:rsidRPr="001D1C5E" w:rsidRDefault="00957AD4" w:rsidP="00957AD4">
      <w:pPr>
        <w:spacing w:after="0" w:line="360" w:lineRule="auto"/>
        <w:rPr>
          <w:rFonts w:asciiTheme="majorBidi" w:hAnsiTheme="majorBidi" w:cstheme="majorBidi"/>
          <w:sz w:val="24"/>
          <w:szCs w:val="24"/>
        </w:rPr>
      </w:pPr>
    </w:p>
    <w:p w:rsidR="000313A0" w:rsidRPr="0094255A" w:rsidRDefault="000313A0" w:rsidP="000313A0">
      <w:pPr>
        <w:pStyle w:val="ListParagraph"/>
        <w:numPr>
          <w:ilvl w:val="0"/>
          <w:numId w:val="6"/>
        </w:numPr>
        <w:spacing w:before="240" w:after="0" w:line="360" w:lineRule="auto"/>
        <w:jc w:val="both"/>
        <w:rPr>
          <w:rFonts w:asciiTheme="majorBidi" w:hAnsiTheme="majorBidi" w:cstheme="majorBidi"/>
          <w:b/>
          <w:bCs/>
          <w:sz w:val="24"/>
          <w:szCs w:val="24"/>
        </w:rPr>
      </w:pPr>
      <w:r w:rsidRPr="0094255A">
        <w:rPr>
          <w:rFonts w:asciiTheme="majorBidi" w:hAnsiTheme="majorBidi" w:cstheme="majorBidi"/>
          <w:b/>
          <w:bCs/>
          <w:sz w:val="24"/>
          <w:szCs w:val="24"/>
        </w:rPr>
        <w:t>Pelaksanaan dan Teknik Survey</w:t>
      </w:r>
    </w:p>
    <w:p w:rsidR="0094255A" w:rsidRPr="0094255A" w:rsidRDefault="0094255A" w:rsidP="0094255A">
      <w:pPr>
        <w:pStyle w:val="ListParagraph"/>
        <w:numPr>
          <w:ilvl w:val="0"/>
          <w:numId w:val="9"/>
        </w:numPr>
        <w:spacing w:line="360" w:lineRule="auto"/>
        <w:jc w:val="both"/>
        <w:rPr>
          <w:rFonts w:asciiTheme="majorBidi" w:hAnsiTheme="majorBidi" w:cstheme="majorBidi"/>
          <w:sz w:val="24"/>
          <w:szCs w:val="24"/>
        </w:rPr>
      </w:pPr>
      <w:r w:rsidRPr="0094255A">
        <w:rPr>
          <w:rFonts w:asciiTheme="majorBidi" w:hAnsiTheme="majorBidi" w:cstheme="majorBidi"/>
          <w:sz w:val="24"/>
          <w:szCs w:val="24"/>
        </w:rPr>
        <w:t xml:space="preserve">Proses Pelaksanaan </w:t>
      </w:r>
    </w:p>
    <w:p w:rsidR="0094255A" w:rsidRPr="000E6FB5" w:rsidRDefault="0094255A" w:rsidP="0094255A">
      <w:pPr>
        <w:pStyle w:val="ListParagraph"/>
        <w:spacing w:line="360" w:lineRule="auto"/>
        <w:ind w:left="1080" w:firstLine="360"/>
        <w:jc w:val="both"/>
        <w:rPr>
          <w:rFonts w:asciiTheme="majorBidi" w:hAnsiTheme="majorBidi" w:cstheme="majorBidi"/>
          <w:sz w:val="24"/>
          <w:szCs w:val="24"/>
        </w:rPr>
      </w:pPr>
      <w:r>
        <w:rPr>
          <w:rFonts w:asciiTheme="majorBidi" w:hAnsiTheme="majorBidi" w:cstheme="majorBidi"/>
          <w:sz w:val="24"/>
          <w:szCs w:val="24"/>
        </w:rPr>
        <w:t>Proses survey kepuasan Dosen dan Tenaga Kependidikan pelayanan STIQSI Lamongan dilakukan langsung oleh Lembaga Penjamin Mutu Internal (LPMI) pada bulan oktober 2021</w:t>
      </w:r>
    </w:p>
    <w:p w:rsidR="0094255A" w:rsidRPr="0094255A" w:rsidRDefault="0094255A" w:rsidP="0094255A">
      <w:pPr>
        <w:pStyle w:val="ListParagraph"/>
        <w:numPr>
          <w:ilvl w:val="0"/>
          <w:numId w:val="9"/>
        </w:numPr>
        <w:spacing w:line="360" w:lineRule="auto"/>
        <w:jc w:val="both"/>
        <w:rPr>
          <w:rFonts w:asciiTheme="majorBidi" w:hAnsiTheme="majorBidi" w:cstheme="majorBidi"/>
          <w:sz w:val="24"/>
          <w:szCs w:val="24"/>
        </w:rPr>
      </w:pPr>
      <w:r w:rsidRPr="0094255A">
        <w:rPr>
          <w:rFonts w:asciiTheme="majorBidi" w:hAnsiTheme="majorBidi" w:cstheme="majorBidi"/>
          <w:sz w:val="24"/>
          <w:szCs w:val="24"/>
        </w:rPr>
        <w:t>Teknik Survei</w:t>
      </w:r>
    </w:p>
    <w:p w:rsidR="0094255A" w:rsidRPr="0094255A" w:rsidRDefault="0094255A" w:rsidP="0094255A">
      <w:pPr>
        <w:pStyle w:val="ListParagraph"/>
        <w:spacing w:line="360" w:lineRule="auto"/>
        <w:ind w:left="1080" w:firstLine="360"/>
        <w:jc w:val="both"/>
        <w:rPr>
          <w:rFonts w:asciiTheme="majorBidi" w:hAnsiTheme="majorBidi" w:cstheme="majorBidi"/>
          <w:sz w:val="24"/>
          <w:szCs w:val="24"/>
        </w:rPr>
      </w:pPr>
      <w:r>
        <w:rPr>
          <w:rFonts w:asciiTheme="majorBidi" w:hAnsiTheme="majorBidi" w:cstheme="majorBidi"/>
          <w:sz w:val="24"/>
          <w:szCs w:val="24"/>
        </w:rPr>
        <w:t>Teknik yang digunakan dalam mengukur kepuasan dosen dan tenaga kependidikan terhadap layanan STIQSI melalui butir-butir pernyataan yang telah disusun dan telah melalui uji kebenaran sebelumnya, sehingga reliabilitas dan validitas hasil pengukuran dapat terjaga.</w:t>
      </w:r>
    </w:p>
    <w:p w:rsidR="000313A0" w:rsidRDefault="000313A0" w:rsidP="0094255A">
      <w:pPr>
        <w:pStyle w:val="ListParagraph"/>
        <w:numPr>
          <w:ilvl w:val="0"/>
          <w:numId w:val="6"/>
        </w:numPr>
        <w:spacing w:before="240" w:after="0" w:line="360" w:lineRule="auto"/>
        <w:jc w:val="both"/>
        <w:rPr>
          <w:rFonts w:asciiTheme="majorBidi" w:hAnsiTheme="majorBidi" w:cstheme="majorBidi"/>
          <w:b/>
          <w:bCs/>
          <w:sz w:val="24"/>
          <w:szCs w:val="24"/>
        </w:rPr>
      </w:pPr>
      <w:r w:rsidRPr="0094255A">
        <w:rPr>
          <w:rFonts w:asciiTheme="majorBidi" w:hAnsiTheme="majorBidi" w:cstheme="majorBidi"/>
          <w:b/>
          <w:bCs/>
          <w:sz w:val="24"/>
          <w:szCs w:val="24"/>
        </w:rPr>
        <w:t>Alat Pengukuran dan Perhitungan</w:t>
      </w:r>
    </w:p>
    <w:p w:rsidR="0094255A" w:rsidRPr="0094255A" w:rsidRDefault="0094255A" w:rsidP="0094255A">
      <w:pPr>
        <w:pStyle w:val="ListParagraph"/>
        <w:spacing w:before="240" w:line="360" w:lineRule="auto"/>
        <w:ind w:left="774" w:firstLine="666"/>
        <w:jc w:val="both"/>
        <w:rPr>
          <w:rFonts w:asciiTheme="majorBidi" w:hAnsiTheme="majorBidi" w:cstheme="majorBidi"/>
          <w:sz w:val="24"/>
          <w:szCs w:val="24"/>
        </w:rPr>
      </w:pPr>
      <w:r>
        <w:rPr>
          <w:rFonts w:asciiTheme="majorBidi" w:hAnsiTheme="majorBidi" w:cstheme="majorBidi"/>
          <w:sz w:val="24"/>
          <w:szCs w:val="24"/>
        </w:rPr>
        <w:t>Pengukuran kepuasan dosen dan tenaga kependidikan terhadap tata pamong dan tata kelola STIQSI Lamongan menggunakan instrument quisioner yang sudah divalidasi. Pernyataan-pernyataan tersebut akan dinilai dalam skala 1 hingga skala 3. Nilai 1 artinya responden menilai kurang puas terhadap pernyataan, nilai 2 artinya responden menilai puas terhadap pernyataan dan nilai 3 artinya responden menilai sangat puas terhadap pernyataan.</w:t>
      </w:r>
    </w:p>
    <w:p w:rsidR="000313A0" w:rsidRDefault="000313A0" w:rsidP="0094255A">
      <w:pPr>
        <w:pStyle w:val="ListParagraph"/>
        <w:numPr>
          <w:ilvl w:val="0"/>
          <w:numId w:val="6"/>
        </w:numPr>
        <w:spacing w:before="240" w:after="0" w:line="360" w:lineRule="auto"/>
        <w:jc w:val="both"/>
        <w:rPr>
          <w:rFonts w:asciiTheme="majorBidi" w:hAnsiTheme="majorBidi" w:cstheme="majorBidi"/>
          <w:b/>
          <w:bCs/>
          <w:sz w:val="24"/>
          <w:szCs w:val="24"/>
        </w:rPr>
      </w:pPr>
      <w:r w:rsidRPr="0094255A">
        <w:rPr>
          <w:rFonts w:asciiTheme="majorBidi" w:hAnsiTheme="majorBidi" w:cstheme="majorBidi"/>
          <w:b/>
          <w:bCs/>
          <w:sz w:val="24"/>
          <w:szCs w:val="24"/>
        </w:rPr>
        <w:t>Metode Analisis Data</w:t>
      </w:r>
    </w:p>
    <w:p w:rsidR="00866D97" w:rsidRDefault="00866D97" w:rsidP="00866D97">
      <w:pPr>
        <w:pStyle w:val="ListParagraph"/>
        <w:spacing w:before="240" w:after="0" w:line="360" w:lineRule="auto"/>
        <w:ind w:left="774"/>
        <w:jc w:val="both"/>
        <w:rPr>
          <w:rFonts w:asciiTheme="majorBidi" w:hAnsiTheme="majorBidi" w:cstheme="majorBidi"/>
          <w:sz w:val="24"/>
          <w:szCs w:val="24"/>
        </w:rPr>
      </w:pPr>
      <w:r>
        <w:rPr>
          <w:rFonts w:asciiTheme="majorBidi" w:hAnsiTheme="majorBidi" w:cstheme="majorBidi"/>
          <w:sz w:val="24"/>
          <w:szCs w:val="24"/>
        </w:rPr>
        <w:t xml:space="preserve">Dengan </w:t>
      </w:r>
      <w:r w:rsidR="00F12840">
        <w:rPr>
          <w:rFonts w:asciiTheme="majorBidi" w:hAnsiTheme="majorBidi" w:cstheme="majorBidi"/>
          <w:sz w:val="24"/>
          <w:szCs w:val="24"/>
        </w:rPr>
        <w:t>menggunakan acuan nilai interval sebagai berikut:</w:t>
      </w:r>
    </w:p>
    <w:p w:rsidR="00F12840" w:rsidRDefault="00F12840" w:rsidP="00F12840">
      <w:pPr>
        <w:pStyle w:val="ListParagraph"/>
        <w:numPr>
          <w:ilvl w:val="0"/>
          <w:numId w:val="11"/>
        </w:numPr>
        <w:spacing w:line="360" w:lineRule="auto"/>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Nilai 1,00 – 1,</w:t>
      </w:r>
      <w:r>
        <w:rPr>
          <w:rFonts w:ascii="Times New Roman" w:eastAsia="Malgun Gothic" w:hAnsi="Times New Roman" w:cs="Times New Roman"/>
          <w:sz w:val="24"/>
          <w:szCs w:val="24"/>
          <w:lang w:val="en-US"/>
        </w:rPr>
        <w:t>4</w:t>
      </w:r>
      <w:r>
        <w:rPr>
          <w:rFonts w:ascii="Times New Roman" w:eastAsia="Malgun Gothic" w:hAnsi="Times New Roman" w:cs="Times New Roman"/>
          <w:sz w:val="24"/>
          <w:szCs w:val="24"/>
        </w:rPr>
        <w:t>9 menunjukkan sangat tidak puas</w:t>
      </w:r>
    </w:p>
    <w:p w:rsidR="00F12840" w:rsidRDefault="00F12840" w:rsidP="00F12840">
      <w:pPr>
        <w:pStyle w:val="ListParagraph"/>
        <w:numPr>
          <w:ilvl w:val="0"/>
          <w:numId w:val="11"/>
        </w:numPr>
        <w:spacing w:line="360" w:lineRule="auto"/>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Nilai </w:t>
      </w:r>
      <w:r>
        <w:rPr>
          <w:rFonts w:ascii="Times New Roman" w:eastAsia="Malgun Gothic" w:hAnsi="Times New Roman" w:cs="Times New Roman"/>
          <w:sz w:val="24"/>
          <w:szCs w:val="24"/>
          <w:lang w:val="en-US"/>
        </w:rPr>
        <w:t>1</w:t>
      </w:r>
      <w:r>
        <w:rPr>
          <w:rFonts w:ascii="Times New Roman" w:eastAsia="Malgun Gothic" w:hAnsi="Times New Roman" w:cs="Times New Roman"/>
          <w:sz w:val="24"/>
          <w:szCs w:val="24"/>
        </w:rPr>
        <w:t>,</w:t>
      </w:r>
      <w:r>
        <w:rPr>
          <w:rFonts w:ascii="Times New Roman" w:eastAsia="Malgun Gothic" w:hAnsi="Times New Roman" w:cs="Times New Roman"/>
          <w:sz w:val="24"/>
          <w:szCs w:val="24"/>
          <w:lang w:val="en-US"/>
        </w:rPr>
        <w:t>5</w:t>
      </w:r>
      <w:r>
        <w:rPr>
          <w:rFonts w:ascii="Times New Roman" w:eastAsia="Malgun Gothic" w:hAnsi="Times New Roman" w:cs="Times New Roman"/>
          <w:sz w:val="24"/>
          <w:szCs w:val="24"/>
        </w:rPr>
        <w:t xml:space="preserve">0 – </w:t>
      </w:r>
      <w:r>
        <w:rPr>
          <w:rFonts w:ascii="Times New Roman" w:eastAsia="Malgun Gothic" w:hAnsi="Times New Roman" w:cs="Times New Roman"/>
          <w:sz w:val="24"/>
          <w:szCs w:val="24"/>
          <w:lang w:val="en-US"/>
        </w:rPr>
        <w:t>2</w:t>
      </w:r>
      <w:r>
        <w:rPr>
          <w:rFonts w:ascii="Times New Roman" w:eastAsia="Malgun Gothic" w:hAnsi="Times New Roman" w:cs="Times New Roman"/>
          <w:sz w:val="24"/>
          <w:szCs w:val="24"/>
        </w:rPr>
        <w:t>,</w:t>
      </w:r>
      <w:r>
        <w:rPr>
          <w:rFonts w:ascii="Times New Roman" w:eastAsia="Malgun Gothic" w:hAnsi="Times New Roman" w:cs="Times New Roman"/>
          <w:sz w:val="24"/>
          <w:szCs w:val="24"/>
          <w:lang w:val="en-US"/>
        </w:rPr>
        <w:t>4</w:t>
      </w:r>
      <w:r>
        <w:rPr>
          <w:rFonts w:ascii="Times New Roman" w:eastAsia="Malgun Gothic" w:hAnsi="Times New Roman" w:cs="Times New Roman"/>
          <w:sz w:val="24"/>
          <w:szCs w:val="24"/>
        </w:rPr>
        <w:t>9 menunjukkan tidak puas</w:t>
      </w:r>
    </w:p>
    <w:p w:rsidR="00F12840" w:rsidRDefault="00F12840" w:rsidP="00F12840">
      <w:pPr>
        <w:pStyle w:val="ListParagraph"/>
        <w:numPr>
          <w:ilvl w:val="0"/>
          <w:numId w:val="11"/>
        </w:numPr>
        <w:spacing w:line="360" w:lineRule="auto"/>
        <w:jc w:val="both"/>
        <w:rPr>
          <w:rFonts w:ascii="Times New Roman" w:hAnsi="Times New Roman" w:cs="Times New Roman"/>
          <w:sz w:val="24"/>
          <w:szCs w:val="24"/>
        </w:rPr>
      </w:pPr>
      <w:r>
        <w:rPr>
          <w:rFonts w:ascii="Times New Roman" w:eastAsia="Malgun Gothic" w:hAnsi="Times New Roman" w:cs="Times New Roman"/>
          <w:sz w:val="24"/>
          <w:szCs w:val="24"/>
        </w:rPr>
        <w:t xml:space="preserve">Nilai </w:t>
      </w:r>
      <w:r>
        <w:rPr>
          <w:rFonts w:ascii="Times New Roman" w:eastAsia="Malgun Gothic" w:hAnsi="Times New Roman" w:cs="Times New Roman"/>
          <w:sz w:val="24"/>
          <w:szCs w:val="24"/>
          <w:lang w:val="en-US"/>
        </w:rPr>
        <w:t>2</w:t>
      </w:r>
      <w:r>
        <w:rPr>
          <w:rFonts w:ascii="Times New Roman" w:eastAsia="Malgun Gothic" w:hAnsi="Times New Roman" w:cs="Times New Roman"/>
          <w:sz w:val="24"/>
          <w:szCs w:val="24"/>
        </w:rPr>
        <w:t>,</w:t>
      </w:r>
      <w:r>
        <w:rPr>
          <w:rFonts w:ascii="Times New Roman" w:eastAsia="Malgun Gothic" w:hAnsi="Times New Roman" w:cs="Times New Roman"/>
          <w:sz w:val="24"/>
          <w:szCs w:val="24"/>
          <w:lang w:val="en-US"/>
        </w:rPr>
        <w:t>49</w:t>
      </w:r>
      <w:r>
        <w:rPr>
          <w:rFonts w:ascii="Times New Roman" w:eastAsia="Malgun Gothic" w:hAnsi="Times New Roman" w:cs="Times New Roman"/>
          <w:sz w:val="24"/>
          <w:szCs w:val="24"/>
        </w:rPr>
        <w:t xml:space="preserve"> – </w:t>
      </w:r>
      <w:r>
        <w:rPr>
          <w:rFonts w:ascii="Times New Roman" w:eastAsia="Malgun Gothic" w:hAnsi="Times New Roman" w:cs="Times New Roman"/>
          <w:sz w:val="24"/>
          <w:szCs w:val="24"/>
          <w:lang w:val="en-US"/>
        </w:rPr>
        <w:t>3</w:t>
      </w:r>
      <w:r>
        <w:rPr>
          <w:rFonts w:ascii="Times New Roman" w:eastAsia="Malgun Gothic" w:hAnsi="Times New Roman" w:cs="Times New Roman"/>
          <w:sz w:val="24"/>
          <w:szCs w:val="24"/>
        </w:rPr>
        <w:t>,</w:t>
      </w:r>
      <w:r>
        <w:rPr>
          <w:rFonts w:ascii="Times New Roman" w:eastAsia="Malgun Gothic" w:hAnsi="Times New Roman" w:cs="Times New Roman"/>
          <w:sz w:val="24"/>
          <w:szCs w:val="24"/>
          <w:lang w:val="en-US"/>
        </w:rPr>
        <w:t>4</w:t>
      </w:r>
      <w:r>
        <w:rPr>
          <w:rFonts w:ascii="Times New Roman" w:eastAsia="Malgun Gothic" w:hAnsi="Times New Roman" w:cs="Times New Roman"/>
          <w:sz w:val="24"/>
          <w:szCs w:val="24"/>
        </w:rPr>
        <w:t>9 menunjukkan puas</w:t>
      </w:r>
    </w:p>
    <w:p w:rsidR="00F12840" w:rsidRPr="00F12840" w:rsidRDefault="00F12840" w:rsidP="00F12840">
      <w:pPr>
        <w:pStyle w:val="ListParagraph"/>
        <w:numPr>
          <w:ilvl w:val="0"/>
          <w:numId w:val="11"/>
        </w:numPr>
        <w:spacing w:line="360" w:lineRule="auto"/>
        <w:jc w:val="both"/>
        <w:rPr>
          <w:rFonts w:ascii="Times New Roman" w:hAnsi="Times New Roman" w:cs="Times New Roman"/>
          <w:sz w:val="24"/>
          <w:szCs w:val="24"/>
        </w:rPr>
      </w:pPr>
      <w:r w:rsidRPr="00F12840">
        <w:rPr>
          <w:rFonts w:ascii="Times New Roman" w:eastAsia="Malgun Gothic" w:hAnsi="Times New Roman" w:cs="Times New Roman"/>
          <w:sz w:val="24"/>
          <w:szCs w:val="24"/>
        </w:rPr>
        <w:t xml:space="preserve">Nilai </w:t>
      </w:r>
      <w:r w:rsidRPr="00F12840">
        <w:rPr>
          <w:rFonts w:ascii="Times New Roman" w:eastAsia="Malgun Gothic" w:hAnsi="Times New Roman" w:cs="Times New Roman"/>
          <w:sz w:val="24"/>
          <w:szCs w:val="24"/>
          <w:lang w:val="en-US"/>
        </w:rPr>
        <w:t>3,49 - 4</w:t>
      </w:r>
      <w:r w:rsidRPr="00F12840">
        <w:rPr>
          <w:rFonts w:ascii="Times New Roman" w:eastAsia="Malgun Gothic" w:hAnsi="Times New Roman" w:cs="Times New Roman"/>
          <w:sz w:val="24"/>
          <w:szCs w:val="24"/>
        </w:rPr>
        <w:t>,00 menunjukkan sangat puas</w:t>
      </w:r>
    </w:p>
    <w:p w:rsidR="000313A0" w:rsidRDefault="000313A0">
      <w:pPr>
        <w:rPr>
          <w:rFonts w:asciiTheme="majorBidi" w:hAnsiTheme="majorBidi" w:cstheme="majorBidi"/>
          <w:sz w:val="24"/>
          <w:szCs w:val="24"/>
        </w:rPr>
      </w:pPr>
      <w:r>
        <w:rPr>
          <w:rFonts w:asciiTheme="majorBidi" w:hAnsiTheme="majorBidi" w:cstheme="majorBidi"/>
          <w:sz w:val="24"/>
          <w:szCs w:val="24"/>
        </w:rPr>
        <w:br w:type="page"/>
      </w:r>
    </w:p>
    <w:p w:rsidR="000313A0" w:rsidRPr="000313A0" w:rsidRDefault="000313A0" w:rsidP="000313A0">
      <w:pPr>
        <w:spacing w:before="240" w:after="0" w:line="360" w:lineRule="auto"/>
        <w:jc w:val="center"/>
        <w:rPr>
          <w:rFonts w:asciiTheme="majorBidi" w:hAnsiTheme="majorBidi" w:cstheme="majorBidi"/>
          <w:b/>
          <w:bCs/>
          <w:sz w:val="24"/>
          <w:szCs w:val="24"/>
        </w:rPr>
      </w:pPr>
      <w:r w:rsidRPr="000313A0">
        <w:rPr>
          <w:rFonts w:asciiTheme="majorBidi" w:hAnsiTheme="majorBidi" w:cstheme="majorBidi"/>
          <w:b/>
          <w:bCs/>
          <w:sz w:val="24"/>
          <w:szCs w:val="24"/>
        </w:rPr>
        <w:lastRenderedPageBreak/>
        <w:t>BAB III</w:t>
      </w:r>
    </w:p>
    <w:p w:rsidR="000313A0" w:rsidRDefault="000313A0" w:rsidP="000313A0">
      <w:pPr>
        <w:spacing w:before="240" w:after="0" w:line="360" w:lineRule="auto"/>
        <w:jc w:val="center"/>
        <w:rPr>
          <w:rFonts w:asciiTheme="majorBidi" w:hAnsiTheme="majorBidi" w:cstheme="majorBidi"/>
          <w:b/>
          <w:bCs/>
          <w:sz w:val="24"/>
          <w:szCs w:val="24"/>
        </w:rPr>
      </w:pPr>
      <w:r w:rsidRPr="000313A0">
        <w:rPr>
          <w:rFonts w:asciiTheme="majorBidi" w:hAnsiTheme="majorBidi" w:cstheme="majorBidi"/>
          <w:b/>
          <w:bCs/>
          <w:sz w:val="24"/>
          <w:szCs w:val="24"/>
        </w:rPr>
        <w:t>HASIL PENGUKURAN TINGKAT KEPUASAN</w:t>
      </w:r>
    </w:p>
    <w:p w:rsidR="000313A0" w:rsidRDefault="000313A0" w:rsidP="000313A0">
      <w:pPr>
        <w:pStyle w:val="ListParagraph"/>
        <w:numPr>
          <w:ilvl w:val="0"/>
          <w:numId w:val="7"/>
        </w:num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Hasil Survey Kepuasan</w:t>
      </w:r>
    </w:p>
    <w:p w:rsidR="00170FC1" w:rsidRDefault="00170FC1" w:rsidP="00170FC1">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1</w:t>
      </w:r>
    </w:p>
    <w:p w:rsidR="00170FC1" w:rsidRDefault="00170FC1" w:rsidP="00170FC1">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Akademik dan kemahasiswaan</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Tr="004A1A29">
        <w:trPr>
          <w:trHeight w:val="397"/>
        </w:trPr>
        <w:tc>
          <w:tcPr>
            <w:tcW w:w="1515"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Penyusunan kalender akademik dan program kemahasiswaan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Kecepatan pelayanan petugas akademik dan kemahasiswaan </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10</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3,76</w:t>
            </w:r>
          </w:p>
        </w:tc>
        <w:tc>
          <w:tcPr>
            <w:tcW w:w="1056" w:type="dxa"/>
          </w:tcPr>
          <w:p w:rsidR="00170FC1" w:rsidRDefault="00170FC1">
            <w:r w:rsidRPr="005E65BC">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jadwal pelayanan akademik dan kemahasiswaan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5E65BC">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170FC1" w:rsidRDefault="00170FC1">
            <w:r w:rsidRPr="005E65BC">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5E65BC">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3,73</w:t>
            </w:r>
          </w:p>
        </w:tc>
        <w:tc>
          <w:tcPr>
            <w:tcW w:w="1056" w:type="dxa"/>
            <w:shd w:val="clear" w:color="auto" w:fill="C6D9F1" w:themeFill="text2" w:themeFillTint="33"/>
          </w:tcPr>
          <w:p w:rsidR="00170FC1" w:rsidRDefault="00170FC1">
            <w:r w:rsidRPr="005E65BC">
              <w:rPr>
                <w:rFonts w:asciiTheme="majorBidi" w:hAnsiTheme="majorBidi" w:cstheme="majorBidi"/>
                <w:sz w:val="24"/>
                <w:szCs w:val="24"/>
              </w:rPr>
              <w:t xml:space="preserve">Sangat Puas </w:t>
            </w:r>
          </w:p>
        </w:tc>
      </w:tr>
    </w:tbl>
    <w:p w:rsidR="00170FC1" w:rsidRDefault="00170FC1" w:rsidP="00170FC1">
      <w:pPr>
        <w:pStyle w:val="ListParagraph"/>
        <w:spacing w:before="240" w:line="240" w:lineRule="auto"/>
        <w:rPr>
          <w:rFonts w:ascii="Times New Roman" w:hAnsi="Times New Roman" w:cs="Times New Roman"/>
          <w:sz w:val="24"/>
          <w:szCs w:val="24"/>
        </w:rPr>
      </w:pPr>
    </w:p>
    <w:p w:rsidR="00170FC1" w:rsidRDefault="00170FC1" w:rsidP="00170FC1">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2</w:t>
      </w:r>
    </w:p>
    <w:p w:rsidR="00170FC1" w:rsidRDefault="00170FC1" w:rsidP="00170FC1">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Keuangan</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Tr="004A1A29">
        <w:trPr>
          <w:trHeight w:val="397"/>
        </w:trPr>
        <w:tc>
          <w:tcPr>
            <w:tcW w:w="1515"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Penyusunan perencanaan keuangan berdasarkan kebutuhan dan standar keuangan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3076C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petugas keuangan dalam merespon keuangan mahasiswa</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3076C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Ketepatan dalam alokasi dan penggunaan </w:t>
            </w:r>
            <w:r>
              <w:rPr>
                <w:rFonts w:asciiTheme="majorBidi" w:hAnsiTheme="majorBidi" w:cstheme="majorBidi"/>
                <w:sz w:val="24"/>
                <w:szCs w:val="24"/>
              </w:rPr>
              <w:lastRenderedPageBreak/>
              <w:t>keuangan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3076C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170FC1" w:rsidRDefault="00170FC1">
            <w:r w:rsidRPr="003076C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3076CE">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3,68</w:t>
            </w:r>
          </w:p>
        </w:tc>
        <w:tc>
          <w:tcPr>
            <w:tcW w:w="1056" w:type="dxa"/>
            <w:shd w:val="clear" w:color="auto" w:fill="C6D9F1" w:themeFill="text2" w:themeFillTint="33"/>
          </w:tcPr>
          <w:p w:rsidR="00170FC1" w:rsidRDefault="00170FC1">
            <w:r w:rsidRPr="003076CE">
              <w:rPr>
                <w:rFonts w:asciiTheme="majorBidi" w:hAnsiTheme="majorBidi" w:cstheme="majorBidi"/>
                <w:sz w:val="24"/>
                <w:szCs w:val="24"/>
              </w:rPr>
              <w:t xml:space="preserve">Sangat Puas </w:t>
            </w:r>
          </w:p>
        </w:tc>
      </w:tr>
    </w:tbl>
    <w:p w:rsidR="00170FC1" w:rsidRDefault="00170FC1" w:rsidP="00170FC1">
      <w:pPr>
        <w:pStyle w:val="ListParagraph"/>
        <w:spacing w:before="240" w:line="240" w:lineRule="auto"/>
        <w:rPr>
          <w:rFonts w:asciiTheme="majorBidi" w:hAnsiTheme="majorBidi" w:cstheme="majorBidi"/>
          <w:sz w:val="24"/>
          <w:szCs w:val="24"/>
        </w:rPr>
      </w:pPr>
    </w:p>
    <w:p w:rsidR="00170FC1" w:rsidRDefault="00170FC1" w:rsidP="00170FC1">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3</w:t>
      </w:r>
    </w:p>
    <w:p w:rsidR="00170FC1" w:rsidRDefault="00170FC1" w:rsidP="00170FC1">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Administrasi Umum</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Tr="004A1A29">
        <w:trPr>
          <w:trHeight w:val="397"/>
        </w:trPr>
        <w:tc>
          <w:tcPr>
            <w:tcW w:w="1515"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Kualitas layanan administrasi umum (surat-menyurat)</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9F3C5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pelayanan administrasi umum</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9F3C5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dalam melaksanakan urusan administrasi umum dan surat-menyurat</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11</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3,86</w:t>
            </w:r>
          </w:p>
        </w:tc>
        <w:tc>
          <w:tcPr>
            <w:tcW w:w="1056" w:type="dxa"/>
          </w:tcPr>
          <w:p w:rsidR="00170FC1" w:rsidRDefault="00170FC1">
            <w:r w:rsidRPr="009F3C5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170FC1" w:rsidRDefault="00170FC1">
            <w:r w:rsidRPr="009F3C5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10</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3,76</w:t>
            </w:r>
          </w:p>
        </w:tc>
        <w:tc>
          <w:tcPr>
            <w:tcW w:w="1056" w:type="dxa"/>
          </w:tcPr>
          <w:p w:rsidR="00170FC1" w:rsidRDefault="00170FC1">
            <w:r w:rsidRPr="009F3C5E">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3,76</w:t>
            </w:r>
          </w:p>
        </w:tc>
        <w:tc>
          <w:tcPr>
            <w:tcW w:w="1056" w:type="dxa"/>
            <w:shd w:val="clear" w:color="auto" w:fill="C6D9F1" w:themeFill="text2" w:themeFillTint="33"/>
          </w:tcPr>
          <w:p w:rsidR="00170FC1" w:rsidRDefault="00170FC1">
            <w:r w:rsidRPr="009F3C5E">
              <w:rPr>
                <w:rFonts w:asciiTheme="majorBidi" w:hAnsiTheme="majorBidi" w:cstheme="majorBidi"/>
                <w:sz w:val="24"/>
                <w:szCs w:val="24"/>
              </w:rPr>
              <w:t xml:space="preserve">Sangat Puas </w:t>
            </w:r>
          </w:p>
        </w:tc>
      </w:tr>
    </w:tbl>
    <w:p w:rsidR="00170FC1" w:rsidRDefault="00170FC1" w:rsidP="00FF7069">
      <w:pPr>
        <w:pStyle w:val="ListParagraph"/>
        <w:spacing w:before="240" w:line="240" w:lineRule="auto"/>
        <w:rPr>
          <w:rFonts w:asciiTheme="majorBidi" w:hAnsiTheme="majorBidi" w:cstheme="majorBidi"/>
          <w:sz w:val="24"/>
          <w:szCs w:val="24"/>
        </w:rPr>
      </w:pP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4</w:t>
      </w: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Pendidikan</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RPr="00BF5928" w:rsidTr="004A1A29">
        <w:trPr>
          <w:trHeight w:val="397"/>
        </w:trPr>
        <w:tc>
          <w:tcPr>
            <w:tcW w:w="1515"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Kompetensi dosen dalam memberikan materi perkuliahan dan </w:t>
            </w:r>
            <w:r>
              <w:rPr>
                <w:rFonts w:asciiTheme="majorBidi" w:hAnsiTheme="majorBidi" w:cstheme="majorBidi"/>
                <w:sz w:val="24"/>
                <w:szCs w:val="24"/>
              </w:rPr>
              <w:lastRenderedPageBreak/>
              <w:t>bimbingan kepada mahasiswa</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5751A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Dosen tanggap terhadap keluhan mahasiswa terkait pendidikan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5751A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Dosen tepar waktu dalam jadwal perkuliahan dan bimbingan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5751A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170FC1" w:rsidRDefault="00170FC1">
            <w:r w:rsidRPr="005751AE">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 kelas dan kerapian dosen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10</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3,76</w:t>
            </w:r>
          </w:p>
        </w:tc>
        <w:tc>
          <w:tcPr>
            <w:tcW w:w="1056" w:type="dxa"/>
          </w:tcPr>
          <w:p w:rsidR="00170FC1" w:rsidRDefault="00170FC1">
            <w:r w:rsidRPr="005751AE">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3,70</w:t>
            </w:r>
          </w:p>
        </w:tc>
        <w:tc>
          <w:tcPr>
            <w:tcW w:w="1056" w:type="dxa"/>
            <w:shd w:val="clear" w:color="auto" w:fill="C6D9F1" w:themeFill="text2" w:themeFillTint="33"/>
          </w:tcPr>
          <w:p w:rsidR="00170FC1" w:rsidRDefault="00170FC1">
            <w:r w:rsidRPr="005751AE">
              <w:rPr>
                <w:rFonts w:asciiTheme="majorBidi" w:hAnsiTheme="majorBidi" w:cstheme="majorBidi"/>
                <w:sz w:val="24"/>
                <w:szCs w:val="24"/>
              </w:rPr>
              <w:t xml:space="preserve">Sangat Puas </w:t>
            </w:r>
          </w:p>
        </w:tc>
      </w:tr>
    </w:tbl>
    <w:p w:rsidR="00170FC1" w:rsidRDefault="00170FC1" w:rsidP="00FF7069">
      <w:pPr>
        <w:pStyle w:val="ListParagraph"/>
        <w:spacing w:before="240" w:line="240" w:lineRule="auto"/>
        <w:rPr>
          <w:rFonts w:asciiTheme="majorBidi" w:hAnsiTheme="majorBidi" w:cstheme="majorBidi"/>
          <w:sz w:val="24"/>
          <w:szCs w:val="24"/>
        </w:rPr>
      </w:pP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5</w:t>
      </w: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Penelitian dan pengabdian</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RPr="00BF5928" w:rsidTr="004A1A29">
        <w:trPr>
          <w:trHeight w:val="397"/>
        </w:trPr>
        <w:tc>
          <w:tcPr>
            <w:tcW w:w="1515"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Kemampuan LPPM dalam mengelola penelitian dan pengabdian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7</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3,38</w:t>
            </w:r>
          </w:p>
        </w:tc>
        <w:tc>
          <w:tcPr>
            <w:tcW w:w="1056"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Kemudahan dalam mengajukan proposal penelitian dan pengandian serta kecepatan LPPM dalam merespon pengajuan proposal pengabdian (proses review dan seleksi).</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Sangat Puas</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pelaksanaan penelitian dan pengabdian sesuai jadwal</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7</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6</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3,46</w:t>
            </w:r>
          </w:p>
        </w:tc>
        <w:tc>
          <w:tcPr>
            <w:tcW w:w="1056"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Puas</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LPPM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170FC1" w:rsidRDefault="00170FC1">
            <w:r w:rsidRPr="00A26352">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A26352">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3,61</w:t>
            </w:r>
          </w:p>
        </w:tc>
        <w:tc>
          <w:tcPr>
            <w:tcW w:w="1056"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Puas</w:t>
            </w:r>
          </w:p>
        </w:tc>
      </w:tr>
    </w:tbl>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6</w:t>
      </w: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Perpustakaan</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RPr="00BF5928" w:rsidTr="004A1A29">
        <w:trPr>
          <w:trHeight w:val="397"/>
        </w:trPr>
        <w:tc>
          <w:tcPr>
            <w:tcW w:w="1515"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Kemampuan pustakawan dalam mengelola sistem perpustakaan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6D1D2B">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akses terhadap buku dan referensi lainnya bagi mahasiswa</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6D1D2B">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dalam pelayanan aktivasi anggota, peminjaman dan pengembalian buku</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6D1D2B">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10</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3,76</w:t>
            </w:r>
          </w:p>
        </w:tc>
        <w:tc>
          <w:tcPr>
            <w:tcW w:w="1056" w:type="dxa"/>
          </w:tcPr>
          <w:p w:rsidR="00170FC1" w:rsidRDefault="00170FC1">
            <w:r w:rsidRPr="006D1D2B">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9</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3,69</w:t>
            </w:r>
          </w:p>
        </w:tc>
        <w:tc>
          <w:tcPr>
            <w:tcW w:w="1056" w:type="dxa"/>
          </w:tcPr>
          <w:p w:rsidR="00170FC1" w:rsidRDefault="00170FC1">
            <w:r w:rsidRPr="006D1D2B">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3,67</w:t>
            </w:r>
          </w:p>
        </w:tc>
        <w:tc>
          <w:tcPr>
            <w:tcW w:w="1056"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Puas</w:t>
            </w:r>
          </w:p>
        </w:tc>
      </w:tr>
    </w:tbl>
    <w:p w:rsidR="00170FC1" w:rsidRDefault="00170FC1" w:rsidP="00FF7069">
      <w:pPr>
        <w:pStyle w:val="ListParagraph"/>
        <w:spacing w:before="240" w:line="240" w:lineRule="auto"/>
        <w:rPr>
          <w:rFonts w:asciiTheme="majorBidi" w:hAnsiTheme="majorBidi" w:cstheme="majorBidi"/>
          <w:sz w:val="24"/>
          <w:szCs w:val="24"/>
        </w:rPr>
      </w:pP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7</w:t>
      </w:r>
    </w:p>
    <w:p w:rsidR="00170FC1" w:rsidRDefault="00170FC1" w:rsidP="00FF7069">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Sarana dan Prasarana</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170FC1" w:rsidRPr="00BF5928" w:rsidTr="004A1A29">
        <w:trPr>
          <w:trHeight w:val="397"/>
        </w:trPr>
        <w:tc>
          <w:tcPr>
            <w:tcW w:w="1515"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268" w:type="dxa"/>
            <w:gridSpan w:val="4"/>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1132"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170FC1" w:rsidRPr="00BF5928" w:rsidRDefault="00170FC1" w:rsidP="004A1A29">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170FC1" w:rsidTr="004A1A29">
        <w:trPr>
          <w:trHeight w:val="397"/>
        </w:trPr>
        <w:tc>
          <w:tcPr>
            <w:tcW w:w="1515"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2551"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170FC1" w:rsidRDefault="00170FC1" w:rsidP="004A1A29">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c>
          <w:tcPr>
            <w:tcW w:w="1056" w:type="dxa"/>
            <w:vMerge/>
          </w:tcPr>
          <w:p w:rsidR="00170FC1" w:rsidRDefault="00170FC1" w:rsidP="004A1A29">
            <w:pPr>
              <w:pStyle w:val="ListParagraph"/>
              <w:spacing w:line="276" w:lineRule="auto"/>
              <w:ind w:left="0"/>
              <w:jc w:val="center"/>
              <w:rPr>
                <w:rFonts w:asciiTheme="majorBidi" w:hAnsiTheme="majorBidi" w:cstheme="majorBidi"/>
                <w:sz w:val="24"/>
                <w:szCs w:val="24"/>
              </w:rPr>
            </w:pP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Kemampuan staf bidang sarana dan prasarana dalam mengelola dan menginventarisasi sarana dan prasarana</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7</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3,38</w:t>
            </w:r>
          </w:p>
        </w:tc>
        <w:tc>
          <w:tcPr>
            <w:tcW w:w="1056"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Daya Tanggap </w:t>
            </w:r>
            <w:r>
              <w:rPr>
                <w:rFonts w:asciiTheme="majorBidi" w:hAnsiTheme="majorBidi" w:cstheme="majorBidi"/>
                <w:sz w:val="24"/>
                <w:szCs w:val="24"/>
              </w:rPr>
              <w:lastRenderedPageBreak/>
              <w:t>(</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 xml:space="preserve">Prosedur pelayanan sarana dan prasarana </w:t>
            </w:r>
            <w:r>
              <w:rPr>
                <w:rFonts w:asciiTheme="majorBidi" w:hAnsiTheme="majorBidi" w:cstheme="majorBidi"/>
                <w:sz w:val="24"/>
                <w:szCs w:val="24"/>
              </w:rPr>
              <w:lastRenderedPageBreak/>
              <w:t>mudah dikerjakan dan tidak berbelit-belit</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10</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3,76</w:t>
            </w:r>
          </w:p>
        </w:tc>
        <w:tc>
          <w:tcPr>
            <w:tcW w:w="1056"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Sangat Puas</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Tersedia sarana dan prasarana yang dibutuhkan dalam kegiatan mahasiswa</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10</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3,76</w:t>
            </w:r>
          </w:p>
        </w:tc>
        <w:tc>
          <w:tcPr>
            <w:tcW w:w="1056" w:type="dxa"/>
          </w:tcPr>
          <w:p w:rsidR="00170FC1" w:rsidRDefault="00170FC1">
            <w:r w:rsidRPr="00190402">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170FC1" w:rsidRDefault="00170FC1">
            <w:r w:rsidRPr="00190402">
              <w:rPr>
                <w:rFonts w:asciiTheme="majorBidi" w:hAnsiTheme="majorBidi" w:cstheme="majorBidi"/>
                <w:sz w:val="24"/>
                <w:szCs w:val="24"/>
              </w:rPr>
              <w:t xml:space="preserve">Sangat Puas </w:t>
            </w:r>
          </w:p>
        </w:tc>
      </w:tr>
      <w:tr w:rsidR="00170FC1" w:rsidTr="004A1A29">
        <w:trPr>
          <w:trHeight w:val="397"/>
        </w:trPr>
        <w:tc>
          <w:tcPr>
            <w:tcW w:w="1515"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Kerapian dan kelengkapan inventaris sarana dan prasarana pendidikan, penelitian, pengabdian masyarakat dan kegiatan kemahasiswaan</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Borders>
              <w:right w:val="single" w:sz="4" w:space="0" w:color="auto"/>
            </w:tcBorders>
          </w:tcPr>
          <w:p w:rsidR="00170FC1" w:rsidRDefault="00170FC1" w:rsidP="004A1A29">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left w:val="single" w:sz="4" w:space="0" w:color="auto"/>
            </w:tcBorders>
          </w:tcPr>
          <w:p w:rsidR="00170FC1" w:rsidRDefault="00170FC1" w:rsidP="004A1A29">
            <w:pPr>
              <w:pStyle w:val="ListParagraph"/>
              <w:ind w:left="0"/>
              <w:rPr>
                <w:rFonts w:asciiTheme="majorBidi" w:hAnsiTheme="majorBidi" w:cstheme="majorBidi"/>
                <w:sz w:val="24"/>
                <w:szCs w:val="24"/>
              </w:rPr>
            </w:pPr>
            <w:r>
              <w:rPr>
                <w:rFonts w:asciiTheme="majorBidi" w:hAnsiTheme="majorBidi" w:cstheme="majorBidi"/>
                <w:sz w:val="24"/>
                <w:szCs w:val="24"/>
              </w:rPr>
              <w:t>8</w:t>
            </w:r>
          </w:p>
        </w:tc>
        <w:tc>
          <w:tcPr>
            <w:tcW w:w="1132" w:type="dxa"/>
          </w:tcPr>
          <w:p w:rsidR="00170FC1" w:rsidRDefault="00170FC1" w:rsidP="004A1A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3,61</w:t>
            </w:r>
          </w:p>
        </w:tc>
        <w:tc>
          <w:tcPr>
            <w:tcW w:w="1056" w:type="dxa"/>
          </w:tcPr>
          <w:p w:rsidR="00170FC1" w:rsidRDefault="00170FC1">
            <w:r w:rsidRPr="00190402">
              <w:rPr>
                <w:rFonts w:asciiTheme="majorBidi" w:hAnsiTheme="majorBidi" w:cstheme="majorBidi"/>
                <w:sz w:val="24"/>
                <w:szCs w:val="24"/>
              </w:rPr>
              <w:t xml:space="preserve">Sangat Puas </w:t>
            </w:r>
          </w:p>
        </w:tc>
      </w:tr>
      <w:tr w:rsidR="00170FC1" w:rsidRPr="00A1169A" w:rsidTr="004A1A29">
        <w:trPr>
          <w:trHeight w:val="397"/>
        </w:trPr>
        <w:tc>
          <w:tcPr>
            <w:tcW w:w="1515"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3,68</w:t>
            </w:r>
          </w:p>
        </w:tc>
        <w:tc>
          <w:tcPr>
            <w:tcW w:w="1056" w:type="dxa"/>
            <w:shd w:val="clear" w:color="auto" w:fill="C6D9F1" w:themeFill="text2" w:themeFillTint="33"/>
          </w:tcPr>
          <w:p w:rsidR="00170FC1" w:rsidRPr="00A1169A" w:rsidRDefault="00170FC1" w:rsidP="004A1A29">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Puas</w:t>
            </w:r>
          </w:p>
        </w:tc>
      </w:tr>
    </w:tbl>
    <w:p w:rsidR="00866D97" w:rsidRDefault="00170FC1" w:rsidP="00BB7E07">
      <w:pPr>
        <w:pStyle w:val="ListParagraph"/>
        <w:spacing w:before="240" w:line="360" w:lineRule="auto"/>
        <w:ind w:firstLine="720"/>
        <w:jc w:val="both"/>
        <w:rPr>
          <w:rFonts w:asciiTheme="majorBidi" w:hAnsiTheme="majorBidi" w:cstheme="majorBidi"/>
          <w:sz w:val="24"/>
          <w:szCs w:val="24"/>
        </w:rPr>
      </w:pPr>
      <w:r w:rsidRPr="00FF7069">
        <w:rPr>
          <w:rFonts w:ascii="Times New Roman" w:eastAsia="Malgun Gothic" w:hAnsi="Times New Roman" w:cs="Times New Roman"/>
          <w:sz w:val="24"/>
          <w:szCs w:val="24"/>
        </w:rPr>
        <w:t xml:space="preserve">Dari keseluruhan hasil tabulasi survei kepuasan Dosen dan Tenaga Kependidikan terhadap </w:t>
      </w:r>
      <w:r w:rsidRPr="00FF7069">
        <w:rPr>
          <w:rFonts w:asciiTheme="majorBidi" w:hAnsiTheme="majorBidi" w:cstheme="majorBidi"/>
          <w:sz w:val="24"/>
          <w:szCs w:val="24"/>
        </w:rPr>
        <w:t xml:space="preserve">setiap unit di </w:t>
      </w:r>
      <w:r w:rsidRPr="00FF7069">
        <w:rPr>
          <w:rFonts w:ascii="Times New Roman" w:eastAsia="Malgun Gothic" w:hAnsi="Times New Roman" w:cs="Times New Roman"/>
          <w:sz w:val="24"/>
          <w:szCs w:val="24"/>
        </w:rPr>
        <w:t xml:space="preserve">Perguruan Tinggi di STIQSI Lamongan, </w:t>
      </w:r>
      <w:r w:rsidRPr="00FF7069">
        <w:rPr>
          <w:rFonts w:asciiTheme="majorBidi" w:hAnsiTheme="majorBidi" w:cstheme="majorBidi"/>
          <w:sz w:val="24"/>
          <w:szCs w:val="24"/>
        </w:rPr>
        <w:t>menunjukkan bahwa rerata sebagian besar</w:t>
      </w:r>
      <w:r w:rsidRPr="00FF7069">
        <w:rPr>
          <w:rFonts w:ascii="Times New Roman" w:eastAsia="Malgun Gothic" w:hAnsi="Times New Roman" w:cs="Times New Roman"/>
          <w:sz w:val="24"/>
          <w:szCs w:val="24"/>
        </w:rPr>
        <w:t xml:space="preserve"> unit yang dinilai menunjukkan kategori </w:t>
      </w:r>
      <w:r w:rsidRPr="00FF7069">
        <w:rPr>
          <w:rFonts w:ascii="Times New Roman" w:eastAsia="Malgun Gothic" w:hAnsi="Times New Roman" w:cs="Times New Roman"/>
          <w:b/>
          <w:bCs/>
          <w:sz w:val="24"/>
          <w:szCs w:val="24"/>
        </w:rPr>
        <w:t>Sangat Puas</w:t>
      </w:r>
      <w:r w:rsidRPr="00FF7069">
        <w:rPr>
          <w:rFonts w:asciiTheme="majorBidi" w:hAnsiTheme="majorBidi" w:cstheme="majorBidi"/>
          <w:b/>
          <w:bCs/>
          <w:sz w:val="24"/>
          <w:szCs w:val="24"/>
        </w:rPr>
        <w:t xml:space="preserve">, </w:t>
      </w:r>
      <w:r w:rsidRPr="00FF7069">
        <w:rPr>
          <w:rFonts w:asciiTheme="majorBidi" w:hAnsiTheme="majorBidi" w:cstheme="majorBidi"/>
          <w:sz w:val="24"/>
          <w:szCs w:val="24"/>
        </w:rPr>
        <w:t>dengan pengecualian pada unit Penelitian dan pengabdian dalam aspek Keandalan (</w:t>
      </w:r>
      <w:r w:rsidRPr="00FF7069">
        <w:rPr>
          <w:rFonts w:asciiTheme="majorBidi" w:hAnsiTheme="majorBidi" w:cstheme="majorBidi"/>
          <w:i/>
          <w:iCs/>
          <w:sz w:val="24"/>
          <w:szCs w:val="24"/>
        </w:rPr>
        <w:t>Reliability</w:t>
      </w:r>
      <w:r w:rsidRPr="00FF7069">
        <w:rPr>
          <w:rFonts w:asciiTheme="majorBidi" w:hAnsiTheme="majorBidi" w:cstheme="majorBidi"/>
          <w:sz w:val="24"/>
          <w:szCs w:val="24"/>
        </w:rPr>
        <w:t>) dan Jaminan (</w:t>
      </w:r>
      <w:r w:rsidRPr="00FF7069">
        <w:rPr>
          <w:rFonts w:asciiTheme="majorBidi" w:hAnsiTheme="majorBidi" w:cstheme="majorBidi"/>
          <w:i/>
          <w:iCs/>
          <w:sz w:val="24"/>
          <w:szCs w:val="24"/>
        </w:rPr>
        <w:t>Assurance</w:t>
      </w:r>
      <w:r w:rsidRPr="00FF7069">
        <w:rPr>
          <w:rFonts w:asciiTheme="majorBidi" w:hAnsiTheme="majorBidi" w:cstheme="majorBidi"/>
          <w:sz w:val="24"/>
          <w:szCs w:val="24"/>
        </w:rPr>
        <w:t>)</w:t>
      </w:r>
      <w:r w:rsidR="00FF7069" w:rsidRPr="00FF7069">
        <w:rPr>
          <w:rFonts w:asciiTheme="majorBidi" w:hAnsiTheme="majorBidi" w:cstheme="majorBidi"/>
          <w:sz w:val="24"/>
          <w:szCs w:val="24"/>
        </w:rPr>
        <w:t>, serta pada unit pada unit Sarana dan Prasarana dalam aspek Keandalan (</w:t>
      </w:r>
      <w:r w:rsidR="00FF7069" w:rsidRPr="00FF7069">
        <w:rPr>
          <w:rFonts w:asciiTheme="majorBidi" w:hAnsiTheme="majorBidi" w:cstheme="majorBidi"/>
          <w:i/>
          <w:iCs/>
          <w:sz w:val="24"/>
          <w:szCs w:val="24"/>
        </w:rPr>
        <w:t>Reliability</w:t>
      </w:r>
      <w:r w:rsidR="00FF7069" w:rsidRPr="00FF7069">
        <w:rPr>
          <w:rFonts w:asciiTheme="majorBidi" w:hAnsiTheme="majorBidi" w:cstheme="majorBidi"/>
          <w:sz w:val="24"/>
          <w:szCs w:val="24"/>
        </w:rPr>
        <w:t>).</w:t>
      </w:r>
      <w:r w:rsidRPr="00FF7069">
        <w:rPr>
          <w:rFonts w:asciiTheme="majorBidi" w:hAnsiTheme="majorBidi" w:cstheme="majorBidi"/>
          <w:sz w:val="24"/>
          <w:szCs w:val="24"/>
        </w:rPr>
        <w:t xml:space="preserve"> </w:t>
      </w:r>
      <w:r w:rsidRPr="00FF7069">
        <w:rPr>
          <w:rFonts w:ascii="Times New Roman" w:eastAsia="Malgun Gothic" w:hAnsi="Times New Roman" w:cs="Times New Roman"/>
          <w:sz w:val="24"/>
          <w:szCs w:val="24"/>
        </w:rPr>
        <w:t xml:space="preserve">Nilai rerata yang paling tinggi adalah nilai </w:t>
      </w:r>
      <w:r w:rsidR="00FF7069" w:rsidRPr="00FF7069">
        <w:rPr>
          <w:rFonts w:asciiTheme="majorBidi" w:hAnsiTheme="majorBidi" w:cstheme="majorBidi"/>
          <w:sz w:val="24"/>
          <w:szCs w:val="24"/>
        </w:rPr>
        <w:t>pada unit Administrasi Umum</w:t>
      </w:r>
      <w:r w:rsidRPr="00FF7069">
        <w:rPr>
          <w:rFonts w:ascii="Times New Roman" w:eastAsia="Malgun Gothic" w:hAnsi="Times New Roman" w:cs="Times New Roman"/>
          <w:sz w:val="24"/>
          <w:szCs w:val="24"/>
        </w:rPr>
        <w:t xml:space="preserve"> dengan nilai rerata </w:t>
      </w:r>
      <w:r w:rsidRPr="00FF7069">
        <w:rPr>
          <w:rFonts w:ascii="Times New Roman" w:eastAsia="Malgun Gothic" w:hAnsi="Times New Roman" w:cs="Times New Roman"/>
          <w:b/>
          <w:bCs/>
          <w:sz w:val="24"/>
          <w:szCs w:val="24"/>
        </w:rPr>
        <w:t>3,</w:t>
      </w:r>
      <w:r w:rsidR="00FF7069" w:rsidRPr="00FF7069">
        <w:rPr>
          <w:rFonts w:asciiTheme="majorBidi" w:hAnsiTheme="majorBidi" w:cstheme="majorBidi"/>
          <w:b/>
          <w:bCs/>
          <w:sz w:val="24"/>
          <w:szCs w:val="24"/>
        </w:rPr>
        <w:t>76</w:t>
      </w:r>
      <w:r w:rsidRPr="00FF7069">
        <w:rPr>
          <w:rFonts w:ascii="Times New Roman" w:eastAsia="Malgun Gothic" w:hAnsi="Times New Roman" w:cs="Times New Roman"/>
          <w:sz w:val="24"/>
          <w:szCs w:val="24"/>
        </w:rPr>
        <w:t xml:space="preserve">. </w:t>
      </w:r>
      <w:r w:rsidRPr="00FF7069">
        <w:rPr>
          <w:rFonts w:ascii="Times New Roman" w:eastAsia="Malgun Gothic" w:hAnsi="Times New Roman" w:cs="Times New Roman"/>
          <w:sz w:val="24"/>
          <w:szCs w:val="24"/>
          <w:lang w:val="en-US"/>
        </w:rPr>
        <w:t xml:space="preserve">Sementara nilai rerata yang paling rendah adalah kepuasan terhadap </w:t>
      </w:r>
      <w:r w:rsidR="00FF7069" w:rsidRPr="00FF7069">
        <w:rPr>
          <w:rFonts w:asciiTheme="majorBidi" w:hAnsiTheme="majorBidi" w:cstheme="majorBidi"/>
          <w:sz w:val="24"/>
          <w:szCs w:val="24"/>
        </w:rPr>
        <w:t>unit Penelitian dan pengabdian</w:t>
      </w:r>
      <w:r w:rsidRPr="00FF7069">
        <w:rPr>
          <w:rFonts w:ascii="Times New Roman" w:eastAsia="Malgun Gothic" w:hAnsi="Times New Roman" w:cs="Times New Roman"/>
          <w:sz w:val="24"/>
          <w:szCs w:val="24"/>
          <w:lang w:val="en-US"/>
        </w:rPr>
        <w:t xml:space="preserve"> dengan nilai rerata </w:t>
      </w:r>
      <w:r w:rsidRPr="00FF7069">
        <w:rPr>
          <w:rFonts w:ascii="Times New Roman" w:eastAsia="Malgun Gothic" w:hAnsi="Times New Roman" w:cs="Times New Roman"/>
          <w:b/>
          <w:bCs/>
          <w:sz w:val="24"/>
          <w:szCs w:val="24"/>
          <w:lang w:val="en-US"/>
        </w:rPr>
        <w:t>3,6</w:t>
      </w:r>
      <w:r w:rsidR="00FF7069" w:rsidRPr="00FF7069">
        <w:rPr>
          <w:rFonts w:asciiTheme="majorBidi" w:hAnsiTheme="majorBidi" w:cstheme="majorBidi"/>
          <w:b/>
          <w:bCs/>
          <w:sz w:val="24"/>
          <w:szCs w:val="24"/>
        </w:rPr>
        <w:t>1</w:t>
      </w:r>
      <w:r w:rsidRPr="00FF7069">
        <w:rPr>
          <w:rFonts w:ascii="Times New Roman" w:eastAsia="Malgun Gothic" w:hAnsi="Times New Roman" w:cs="Times New Roman"/>
          <w:sz w:val="24"/>
          <w:szCs w:val="24"/>
          <w:lang w:val="en-US"/>
        </w:rPr>
        <w:t>.</w:t>
      </w:r>
    </w:p>
    <w:p w:rsidR="00FF7069" w:rsidRPr="00FF7069" w:rsidRDefault="00FF7069" w:rsidP="00FF7069">
      <w:pPr>
        <w:pStyle w:val="ListParagraph"/>
        <w:spacing w:before="240" w:line="240" w:lineRule="auto"/>
        <w:ind w:firstLine="720"/>
        <w:jc w:val="both"/>
        <w:rPr>
          <w:rFonts w:asciiTheme="majorBidi" w:hAnsiTheme="majorBidi" w:cstheme="majorBidi"/>
          <w:sz w:val="24"/>
          <w:szCs w:val="24"/>
        </w:rPr>
      </w:pPr>
    </w:p>
    <w:p w:rsidR="00FF7069" w:rsidRDefault="00FF7069" w:rsidP="00FF7069">
      <w:pPr>
        <w:pStyle w:val="ListParagraph"/>
        <w:numPr>
          <w:ilvl w:val="0"/>
          <w:numId w:val="7"/>
        </w:num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Analisa Hasil Pengukuran</w:t>
      </w:r>
    </w:p>
    <w:p w:rsidR="00FF7069" w:rsidRDefault="00FF7069" w:rsidP="00BB7E07">
      <w:pPr>
        <w:pStyle w:val="ListParagraph"/>
        <w:spacing w:after="0" w:line="360" w:lineRule="auto"/>
        <w:ind w:firstLine="720"/>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unit </w:t>
      </w:r>
      <w:r>
        <w:rPr>
          <w:rFonts w:asciiTheme="majorBidi" w:hAnsiTheme="majorBidi" w:cstheme="majorBidi"/>
          <w:sz w:val="24"/>
          <w:szCs w:val="24"/>
        </w:rPr>
        <w:t>Akademik dan kemahasiswaan didapat sebagai berikut:</w:t>
      </w:r>
    </w:p>
    <w:p w:rsidR="00FF7069" w:rsidRDefault="004A1A29"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3,61</w:t>
      </w:r>
      <w:r w:rsidR="0071616E">
        <w:rPr>
          <w:rFonts w:ascii="Times New Roman" w:hAnsi="Times New Roman" w:cs="Times New Roman"/>
          <w:sz w:val="24"/>
          <w:szCs w:val="24"/>
        </w:rPr>
        <w:t>(sangat puas)</w:t>
      </w:r>
    </w:p>
    <w:p w:rsidR="004A1A29" w:rsidRDefault="004A1A29"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3,</w:t>
      </w:r>
      <w:r w:rsidR="0071616E">
        <w:rPr>
          <w:rFonts w:ascii="Times New Roman" w:hAnsi="Times New Roman" w:cs="Times New Roman"/>
          <w:sz w:val="24"/>
          <w:szCs w:val="24"/>
        </w:rPr>
        <w:t>76 (sangat puas)</w:t>
      </w:r>
    </w:p>
    <w:p w:rsidR="004A1A29" w:rsidRDefault="004A1A29"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1616E">
        <w:rPr>
          <w:rFonts w:ascii="Times New Roman" w:hAnsi="Times New Roman" w:cs="Times New Roman"/>
          <w:sz w:val="24"/>
          <w:szCs w:val="24"/>
        </w:rPr>
        <w:t xml:space="preserve"> 3,69 (sangat puas)</w:t>
      </w:r>
    </w:p>
    <w:p w:rsidR="004A1A29" w:rsidRDefault="004A1A29"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1616E">
        <w:rPr>
          <w:rFonts w:ascii="Times New Roman" w:hAnsi="Times New Roman" w:cs="Times New Roman"/>
          <w:sz w:val="24"/>
          <w:szCs w:val="24"/>
        </w:rPr>
        <w:t xml:space="preserve"> 3,92 (sangat puas)</w:t>
      </w:r>
    </w:p>
    <w:p w:rsidR="00FF7069" w:rsidRDefault="004A1A29"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1616E">
        <w:rPr>
          <w:rFonts w:ascii="Times New Roman" w:hAnsi="Times New Roman" w:cs="Times New Roman"/>
          <w:sz w:val="24"/>
          <w:szCs w:val="24"/>
        </w:rPr>
        <w:t xml:space="preserve"> 3,69 (sangat puas)</w:t>
      </w:r>
    </w:p>
    <w:p w:rsidR="0071616E" w:rsidRDefault="0071616E" w:rsidP="00BB7E07">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ab/>
        <w:t xml:space="preserve">Pada unit </w:t>
      </w:r>
      <w:r>
        <w:rPr>
          <w:rFonts w:asciiTheme="majorBidi" w:hAnsiTheme="majorBidi" w:cstheme="majorBidi"/>
          <w:sz w:val="24"/>
          <w:szCs w:val="24"/>
        </w:rPr>
        <w:t>Akademik dan kemahasiswaan</w:t>
      </w:r>
      <w:r>
        <w:rPr>
          <w:rFonts w:ascii="Times New Roman" w:hAnsi="Times New Roman" w:cs="Times New Roman"/>
          <w:sz w:val="24"/>
          <w:szCs w:val="24"/>
        </w:rPr>
        <w:t>, diperoleh rata-rata paling rendah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heme="majorBidi" w:hAnsiTheme="majorBidi" w:cstheme="majorBidi"/>
          <w:sz w:val="24"/>
          <w:szCs w:val="24"/>
        </w:rPr>
        <w:t xml:space="preserve"> dengan nilai 3,61 </w:t>
      </w:r>
      <w:r>
        <w:rPr>
          <w:rFonts w:ascii="Times New Roman" w:hAnsi="Times New Roman" w:cs="Times New Roman"/>
          <w:sz w:val="24"/>
          <w:szCs w:val="24"/>
        </w:rPr>
        <w:t>(sangat puas),</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3,92 </w:t>
      </w:r>
      <w:r>
        <w:rPr>
          <w:rFonts w:ascii="Times New Roman" w:hAnsi="Times New Roman" w:cs="Times New Roman"/>
          <w:sz w:val="24"/>
          <w:szCs w:val="24"/>
        </w:rPr>
        <w:t xml:space="preserve">(sangat puas), </w:t>
      </w:r>
      <w:r>
        <w:rPr>
          <w:rFonts w:ascii="Times New Roman" w:hAnsi="Times New Roman" w:cs="Times New Roman"/>
          <w:sz w:val="24"/>
          <w:szCs w:val="24"/>
        </w:rPr>
        <w:lastRenderedPageBreak/>
        <w:t xml:space="preserve">adapun nilai rerata keseluruhan pada </w:t>
      </w:r>
      <w:r w:rsidR="00122F72">
        <w:rPr>
          <w:rFonts w:ascii="Times New Roman" w:hAnsi="Times New Roman" w:cs="Times New Roman"/>
          <w:sz w:val="24"/>
          <w:szCs w:val="24"/>
        </w:rPr>
        <w:t xml:space="preserve">unit </w:t>
      </w:r>
      <w:r w:rsidR="00122F72">
        <w:rPr>
          <w:rFonts w:asciiTheme="majorBidi" w:hAnsiTheme="majorBidi" w:cstheme="majorBidi"/>
          <w:sz w:val="24"/>
          <w:szCs w:val="24"/>
        </w:rPr>
        <w:t>Akademik dan kemahasiswaan</w:t>
      </w:r>
      <w:r w:rsidR="00122F72">
        <w:rPr>
          <w:rFonts w:ascii="Times New Roman" w:hAnsi="Times New Roman" w:cs="Times New Roman"/>
          <w:sz w:val="24"/>
          <w:szCs w:val="24"/>
        </w:rPr>
        <w:t xml:space="preserve"> </w:t>
      </w:r>
      <w:r>
        <w:rPr>
          <w:rFonts w:ascii="Times New Roman" w:hAnsi="Times New Roman" w:cs="Times New Roman"/>
          <w:sz w:val="24"/>
          <w:szCs w:val="24"/>
        </w:rPr>
        <w:t>adalah 3,73  (sangat puas).</w:t>
      </w:r>
    </w:p>
    <w:p w:rsidR="0071616E" w:rsidRDefault="0071616E" w:rsidP="00BB7E07">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pada unit Keuangan didapat sebagai berikut:</w:t>
      </w:r>
    </w:p>
    <w:p w:rsidR="0071616E" w:rsidRDefault="0071616E"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3,61(sangat puas)</w:t>
      </w:r>
    </w:p>
    <w:p w:rsidR="0071616E" w:rsidRDefault="0071616E"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xml:space="preserve">: </w:t>
      </w:r>
      <w:r w:rsidR="00122F72">
        <w:rPr>
          <w:rFonts w:ascii="Times New Roman" w:hAnsi="Times New Roman" w:cs="Times New Roman"/>
          <w:sz w:val="24"/>
          <w:szCs w:val="24"/>
        </w:rPr>
        <w:t xml:space="preserve">3,61 </w:t>
      </w:r>
      <w:r>
        <w:rPr>
          <w:rFonts w:ascii="Times New Roman" w:hAnsi="Times New Roman" w:cs="Times New Roman"/>
          <w:sz w:val="24"/>
          <w:szCs w:val="24"/>
        </w:rPr>
        <w:t>(sangat puas)</w:t>
      </w:r>
    </w:p>
    <w:p w:rsidR="0071616E" w:rsidRDefault="0071616E"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3,69 (sangat puas)</w:t>
      </w:r>
    </w:p>
    <w:p w:rsidR="0071616E" w:rsidRDefault="0071616E"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3,92 (sangat puas)</w:t>
      </w:r>
    </w:p>
    <w:p w:rsidR="0071616E" w:rsidRDefault="0071616E"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22F72">
        <w:rPr>
          <w:rFonts w:ascii="Times New Roman" w:hAnsi="Times New Roman" w:cs="Times New Roman"/>
          <w:sz w:val="24"/>
          <w:szCs w:val="24"/>
        </w:rPr>
        <w:t xml:space="preserve">3,61 </w:t>
      </w:r>
      <w:r>
        <w:rPr>
          <w:rFonts w:ascii="Times New Roman" w:hAnsi="Times New Roman" w:cs="Times New Roman"/>
          <w:sz w:val="24"/>
          <w:szCs w:val="24"/>
        </w:rPr>
        <w:t>(sangat puas)</w:t>
      </w:r>
    </w:p>
    <w:p w:rsidR="0071616E" w:rsidRDefault="00122F72" w:rsidP="00BB7E0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Pada unit </w:t>
      </w:r>
      <w:r>
        <w:rPr>
          <w:rFonts w:asciiTheme="majorBidi" w:hAnsiTheme="majorBidi" w:cstheme="majorBidi"/>
          <w:sz w:val="24"/>
          <w:szCs w:val="24"/>
        </w:rPr>
        <w:t>Keuangan</w:t>
      </w:r>
      <w:r>
        <w:rPr>
          <w:rFonts w:ascii="Times New Roman" w:hAnsi="Times New Roman" w:cs="Times New Roman"/>
          <w:sz w:val="24"/>
          <w:szCs w:val="24"/>
        </w:rPr>
        <w:t>, diperoleh rata-rata paling rendah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 dan Bukti Fisik (</w:t>
      </w:r>
      <w:r>
        <w:rPr>
          <w:rFonts w:ascii="Times New Roman" w:hAnsi="Times New Roman" w:cs="Times New Roman"/>
          <w:i/>
          <w:iCs/>
          <w:sz w:val="24"/>
          <w:szCs w:val="24"/>
        </w:rPr>
        <w:t>Tangible</w:t>
      </w:r>
      <w:r>
        <w:rPr>
          <w:rFonts w:ascii="Times New Roman" w:hAnsi="Times New Roman" w:cs="Times New Roman"/>
          <w:sz w:val="24"/>
          <w:szCs w:val="24"/>
        </w:rPr>
        <w:t xml:space="preserve">) </w:t>
      </w:r>
      <w:r>
        <w:rPr>
          <w:rFonts w:asciiTheme="majorBidi" w:hAnsiTheme="majorBidi" w:cstheme="majorBidi"/>
          <w:sz w:val="24"/>
          <w:szCs w:val="24"/>
        </w:rPr>
        <w:t xml:space="preserve"> dengan nilai 3,61 </w:t>
      </w:r>
      <w:r>
        <w:rPr>
          <w:rFonts w:ascii="Times New Roman" w:hAnsi="Times New Roman" w:cs="Times New Roman"/>
          <w:sz w:val="24"/>
          <w:szCs w:val="24"/>
        </w:rPr>
        <w:t xml:space="preserve">(sangat puas), </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3,92 </w:t>
      </w:r>
      <w:r>
        <w:rPr>
          <w:rFonts w:ascii="Times New Roman" w:hAnsi="Times New Roman" w:cs="Times New Roman"/>
          <w:sz w:val="24"/>
          <w:szCs w:val="24"/>
        </w:rPr>
        <w:t xml:space="preserve">(sangat puas), adapun nilai rerata keseluruhan pada </w:t>
      </w:r>
      <w:r>
        <w:rPr>
          <w:rFonts w:asciiTheme="majorBidi" w:hAnsiTheme="majorBidi" w:cstheme="majorBidi"/>
          <w:sz w:val="24"/>
          <w:szCs w:val="24"/>
        </w:rPr>
        <w:t>unit Keuangan</w:t>
      </w:r>
      <w:r>
        <w:rPr>
          <w:rFonts w:ascii="Times New Roman" w:hAnsi="Times New Roman" w:cs="Times New Roman"/>
          <w:sz w:val="24"/>
          <w:szCs w:val="24"/>
        </w:rPr>
        <w:t xml:space="preserve"> adalah 3,68  (sangat puas).</w:t>
      </w:r>
    </w:p>
    <w:p w:rsidR="00122F72" w:rsidRDefault="00122F72" w:rsidP="00BB7E07">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w:t>
      </w:r>
      <w:r w:rsidR="00446852">
        <w:rPr>
          <w:rFonts w:asciiTheme="majorBidi" w:hAnsiTheme="majorBidi" w:cstheme="majorBidi"/>
          <w:sz w:val="24"/>
          <w:szCs w:val="24"/>
        </w:rPr>
        <w:t>pada</w:t>
      </w:r>
      <w:r>
        <w:rPr>
          <w:rFonts w:asciiTheme="majorBidi" w:hAnsiTheme="majorBidi" w:cstheme="majorBidi"/>
          <w:sz w:val="24"/>
          <w:szCs w:val="24"/>
        </w:rPr>
        <w:t xml:space="preserve"> unit Administrasi Umum didapat sebagai berikut:</w:t>
      </w:r>
    </w:p>
    <w:p w:rsidR="00122F72" w:rsidRDefault="00122F72" w:rsidP="00BB7E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3,61(sangat puas)</w:t>
      </w:r>
    </w:p>
    <w:p w:rsidR="00122F72" w:rsidRDefault="00122F7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xml:space="preserve">: </w:t>
      </w:r>
      <w:r w:rsidR="00446852">
        <w:rPr>
          <w:rFonts w:ascii="Times New Roman" w:hAnsi="Times New Roman" w:cs="Times New Roman"/>
          <w:sz w:val="24"/>
          <w:szCs w:val="24"/>
        </w:rPr>
        <w:t>3,69</w:t>
      </w:r>
      <w:r>
        <w:rPr>
          <w:rFonts w:ascii="Times New Roman" w:hAnsi="Times New Roman" w:cs="Times New Roman"/>
          <w:sz w:val="24"/>
          <w:szCs w:val="24"/>
        </w:rPr>
        <w:t xml:space="preserve"> (sangat puas)</w:t>
      </w:r>
    </w:p>
    <w:p w:rsidR="00122F72" w:rsidRDefault="00122F7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446852">
        <w:rPr>
          <w:rFonts w:ascii="Times New Roman" w:hAnsi="Times New Roman" w:cs="Times New Roman"/>
          <w:sz w:val="24"/>
          <w:szCs w:val="24"/>
        </w:rPr>
        <w:t xml:space="preserve"> 3,86</w:t>
      </w:r>
      <w:r>
        <w:rPr>
          <w:rFonts w:ascii="Times New Roman" w:hAnsi="Times New Roman" w:cs="Times New Roman"/>
          <w:sz w:val="24"/>
          <w:szCs w:val="24"/>
        </w:rPr>
        <w:t xml:space="preserve"> (sangat puas)</w:t>
      </w:r>
    </w:p>
    <w:p w:rsidR="00122F72" w:rsidRDefault="00122F7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3,92 (sangat puas)</w:t>
      </w:r>
    </w:p>
    <w:p w:rsidR="00122F72" w:rsidRDefault="00122F7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46852">
        <w:rPr>
          <w:rFonts w:ascii="Times New Roman" w:hAnsi="Times New Roman" w:cs="Times New Roman"/>
          <w:sz w:val="24"/>
          <w:szCs w:val="24"/>
        </w:rPr>
        <w:t>3,76</w:t>
      </w:r>
      <w:r>
        <w:rPr>
          <w:rFonts w:ascii="Times New Roman" w:hAnsi="Times New Roman" w:cs="Times New Roman"/>
          <w:sz w:val="24"/>
          <w:szCs w:val="24"/>
        </w:rPr>
        <w:t xml:space="preserve"> (sangat puas)</w:t>
      </w:r>
    </w:p>
    <w:p w:rsidR="00446852" w:rsidRDefault="00446852" w:rsidP="00BB7E0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unit </w:t>
      </w:r>
      <w:r>
        <w:rPr>
          <w:rFonts w:asciiTheme="majorBidi" w:hAnsiTheme="majorBidi" w:cstheme="majorBidi"/>
          <w:sz w:val="24"/>
          <w:szCs w:val="24"/>
        </w:rPr>
        <w:t>Administrasi Umum</w:t>
      </w:r>
      <w:r>
        <w:rPr>
          <w:rFonts w:ascii="Times New Roman" w:hAnsi="Times New Roman" w:cs="Times New Roman"/>
          <w:sz w:val="24"/>
          <w:szCs w:val="24"/>
        </w:rPr>
        <w:t>, diperoleh rata-rata paling rendah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xml:space="preserve">) </w:t>
      </w:r>
      <w:r>
        <w:rPr>
          <w:rFonts w:asciiTheme="majorBidi" w:hAnsiTheme="majorBidi" w:cstheme="majorBidi"/>
          <w:sz w:val="24"/>
          <w:szCs w:val="24"/>
        </w:rPr>
        <w:t xml:space="preserve"> dengan nilai 3,61 </w:t>
      </w:r>
      <w:r>
        <w:rPr>
          <w:rFonts w:ascii="Times New Roman" w:hAnsi="Times New Roman" w:cs="Times New Roman"/>
          <w:sz w:val="24"/>
          <w:szCs w:val="24"/>
        </w:rPr>
        <w:t xml:space="preserve">(sangat puas), </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3,92 </w:t>
      </w:r>
      <w:r>
        <w:rPr>
          <w:rFonts w:ascii="Times New Roman" w:hAnsi="Times New Roman" w:cs="Times New Roman"/>
          <w:sz w:val="24"/>
          <w:szCs w:val="24"/>
        </w:rPr>
        <w:t xml:space="preserve">(sangat puas), adapun nilai rerata keseluruhan pada </w:t>
      </w:r>
      <w:r>
        <w:rPr>
          <w:rFonts w:asciiTheme="majorBidi" w:hAnsiTheme="majorBidi" w:cstheme="majorBidi"/>
          <w:sz w:val="24"/>
          <w:szCs w:val="24"/>
        </w:rPr>
        <w:t>unit Administrasi Umum</w:t>
      </w:r>
      <w:r>
        <w:rPr>
          <w:rFonts w:ascii="Times New Roman" w:hAnsi="Times New Roman" w:cs="Times New Roman"/>
          <w:sz w:val="24"/>
          <w:szCs w:val="24"/>
        </w:rPr>
        <w:t xml:space="preserve"> adalah 3,76  (sangat puas).</w:t>
      </w:r>
    </w:p>
    <w:p w:rsidR="00446852" w:rsidRDefault="00446852" w:rsidP="00BB7E07">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 xml:space="preserve">pada unit </w:t>
      </w:r>
      <w:r w:rsidR="00FE4891">
        <w:rPr>
          <w:rFonts w:asciiTheme="majorBidi" w:hAnsiTheme="majorBidi" w:cstheme="majorBidi"/>
          <w:sz w:val="24"/>
          <w:szCs w:val="24"/>
        </w:rPr>
        <w:t>Pendidikan</w:t>
      </w:r>
      <w:r>
        <w:rPr>
          <w:rFonts w:asciiTheme="majorBidi" w:hAnsiTheme="majorBidi" w:cstheme="majorBidi"/>
          <w:sz w:val="24"/>
          <w:szCs w:val="24"/>
        </w:rPr>
        <w:t xml:space="preserve"> didapat sebagai berikut:</w:t>
      </w:r>
    </w:p>
    <w:p w:rsidR="00446852" w:rsidRDefault="00446852" w:rsidP="00BB7E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3,61(sangat puas)</w:t>
      </w:r>
    </w:p>
    <w:p w:rsidR="00446852" w:rsidRDefault="0044685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xml:space="preserve">: </w:t>
      </w:r>
      <w:r w:rsidR="00FE4891">
        <w:rPr>
          <w:rFonts w:ascii="Times New Roman" w:hAnsi="Times New Roman" w:cs="Times New Roman"/>
          <w:sz w:val="24"/>
          <w:szCs w:val="24"/>
        </w:rPr>
        <w:t>3,61</w:t>
      </w:r>
      <w:r>
        <w:rPr>
          <w:rFonts w:ascii="Times New Roman" w:hAnsi="Times New Roman" w:cs="Times New Roman"/>
          <w:sz w:val="24"/>
          <w:szCs w:val="24"/>
        </w:rPr>
        <w:t xml:space="preserve"> (sangat puas)</w:t>
      </w:r>
    </w:p>
    <w:p w:rsidR="00446852" w:rsidRDefault="0044685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FE4891">
        <w:rPr>
          <w:rFonts w:ascii="Times New Roman" w:hAnsi="Times New Roman" w:cs="Times New Roman"/>
          <w:sz w:val="24"/>
          <w:szCs w:val="24"/>
        </w:rPr>
        <w:t xml:space="preserve"> 3,61</w:t>
      </w:r>
      <w:r>
        <w:rPr>
          <w:rFonts w:ascii="Times New Roman" w:hAnsi="Times New Roman" w:cs="Times New Roman"/>
          <w:sz w:val="24"/>
          <w:szCs w:val="24"/>
        </w:rPr>
        <w:t xml:space="preserve"> (sangat puas)</w:t>
      </w:r>
    </w:p>
    <w:p w:rsidR="00446852" w:rsidRDefault="0044685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3,92 (sangat puas)</w:t>
      </w:r>
    </w:p>
    <w:p w:rsidR="00446852" w:rsidRDefault="00446852"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3,76 (sangat puas)</w:t>
      </w:r>
    </w:p>
    <w:p w:rsidR="00FE4891" w:rsidRDefault="00FE4891" w:rsidP="00BB7E0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unit </w:t>
      </w:r>
      <w:r>
        <w:rPr>
          <w:rFonts w:asciiTheme="majorBidi" w:hAnsiTheme="majorBidi" w:cstheme="majorBidi"/>
          <w:sz w:val="24"/>
          <w:szCs w:val="24"/>
        </w:rPr>
        <w:t>Pendidikan</w:t>
      </w:r>
      <w:r>
        <w:rPr>
          <w:rFonts w:ascii="Times New Roman" w:hAnsi="Times New Roman" w:cs="Times New Roman"/>
          <w:sz w:val="24"/>
          <w:szCs w:val="24"/>
        </w:rPr>
        <w:t>, diperoleh rata-rata paling rendah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 dan Jaminan (</w:t>
      </w:r>
      <w:r>
        <w:rPr>
          <w:rFonts w:ascii="Times New Roman" w:hAnsi="Times New Roman" w:cs="Times New Roman"/>
          <w:i/>
          <w:iCs/>
          <w:sz w:val="24"/>
          <w:szCs w:val="24"/>
        </w:rPr>
        <w:t>Assurance</w:t>
      </w:r>
      <w:r>
        <w:rPr>
          <w:rFonts w:ascii="Times New Roman" w:hAnsi="Times New Roman" w:cs="Times New Roman"/>
          <w:sz w:val="24"/>
          <w:szCs w:val="24"/>
        </w:rPr>
        <w:t xml:space="preserve">) </w:t>
      </w:r>
      <w:r>
        <w:rPr>
          <w:rFonts w:asciiTheme="majorBidi" w:hAnsiTheme="majorBidi" w:cstheme="majorBidi"/>
          <w:sz w:val="24"/>
          <w:szCs w:val="24"/>
        </w:rPr>
        <w:t xml:space="preserve"> dengan nilai </w:t>
      </w:r>
      <w:r>
        <w:rPr>
          <w:rFonts w:asciiTheme="majorBidi" w:hAnsiTheme="majorBidi" w:cstheme="majorBidi"/>
          <w:sz w:val="24"/>
          <w:szCs w:val="24"/>
        </w:rPr>
        <w:lastRenderedPageBreak/>
        <w:t xml:space="preserve">3,61 </w:t>
      </w:r>
      <w:r>
        <w:rPr>
          <w:rFonts w:ascii="Times New Roman" w:hAnsi="Times New Roman" w:cs="Times New Roman"/>
          <w:sz w:val="24"/>
          <w:szCs w:val="24"/>
        </w:rPr>
        <w:t xml:space="preserve">(sangat puas), </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3,92 </w:t>
      </w:r>
      <w:r>
        <w:rPr>
          <w:rFonts w:ascii="Times New Roman" w:hAnsi="Times New Roman" w:cs="Times New Roman"/>
          <w:sz w:val="24"/>
          <w:szCs w:val="24"/>
        </w:rPr>
        <w:t xml:space="preserve">(sangat puas), adapun nilai rerata keseluruhan pada </w:t>
      </w:r>
      <w:r>
        <w:rPr>
          <w:rFonts w:asciiTheme="majorBidi" w:hAnsiTheme="majorBidi" w:cstheme="majorBidi"/>
          <w:sz w:val="24"/>
          <w:szCs w:val="24"/>
        </w:rPr>
        <w:t>unit Pendidikan</w:t>
      </w:r>
      <w:r>
        <w:rPr>
          <w:rFonts w:ascii="Times New Roman" w:hAnsi="Times New Roman" w:cs="Times New Roman"/>
          <w:sz w:val="24"/>
          <w:szCs w:val="24"/>
        </w:rPr>
        <w:t xml:space="preserve"> adalah 3,70  (sangat puas).</w:t>
      </w:r>
    </w:p>
    <w:p w:rsidR="00FE4891" w:rsidRDefault="00FE4891" w:rsidP="00BB7E07">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pada unit Penelitian dan pengabdian didapat sebagai berikut:</w:t>
      </w:r>
    </w:p>
    <w:p w:rsidR="00FE4891" w:rsidRDefault="00FE4891" w:rsidP="00BB7E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3,38(puas)</w:t>
      </w:r>
    </w:p>
    <w:p w:rsidR="00FE4891" w:rsidRDefault="00FE4891"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3,61 (sangat puas)</w:t>
      </w:r>
    </w:p>
    <w:p w:rsidR="00FE4891" w:rsidRDefault="00FE4891"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3,46 (puas)</w:t>
      </w:r>
    </w:p>
    <w:p w:rsidR="00FE4891" w:rsidRDefault="00FE4891"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3,92 (sangat puas)</w:t>
      </w:r>
    </w:p>
    <w:p w:rsidR="00FE4891" w:rsidRDefault="00FE4891"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3,69 (sangat puas)</w:t>
      </w:r>
    </w:p>
    <w:p w:rsidR="00FE4891" w:rsidRDefault="00FE4891" w:rsidP="00BB7E0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unit </w:t>
      </w:r>
      <w:r>
        <w:rPr>
          <w:rFonts w:asciiTheme="majorBidi" w:hAnsiTheme="majorBidi" w:cstheme="majorBidi"/>
          <w:sz w:val="24"/>
          <w:szCs w:val="24"/>
        </w:rPr>
        <w:t>Penelitian dan pengabdian</w:t>
      </w:r>
      <w:r>
        <w:rPr>
          <w:rFonts w:ascii="Times New Roman" w:hAnsi="Times New Roman" w:cs="Times New Roman"/>
          <w:sz w:val="24"/>
          <w:szCs w:val="24"/>
        </w:rPr>
        <w:t>, diperoleh rata-rata paling rendah pada aspek Jaminan (</w:t>
      </w:r>
      <w:r>
        <w:rPr>
          <w:rFonts w:ascii="Times New Roman" w:hAnsi="Times New Roman" w:cs="Times New Roman"/>
          <w:i/>
          <w:iCs/>
          <w:sz w:val="24"/>
          <w:szCs w:val="24"/>
        </w:rPr>
        <w:t>Assurance</w:t>
      </w:r>
      <w:r>
        <w:rPr>
          <w:rFonts w:ascii="Times New Roman" w:hAnsi="Times New Roman" w:cs="Times New Roman"/>
          <w:sz w:val="24"/>
          <w:szCs w:val="24"/>
        </w:rPr>
        <w:t xml:space="preserve">) </w:t>
      </w:r>
      <w:r>
        <w:rPr>
          <w:rFonts w:asciiTheme="majorBidi" w:hAnsiTheme="majorBidi" w:cstheme="majorBidi"/>
          <w:sz w:val="24"/>
          <w:szCs w:val="24"/>
        </w:rPr>
        <w:t xml:space="preserve"> denga</w:t>
      </w:r>
      <w:r w:rsidR="00BB7E07">
        <w:rPr>
          <w:rFonts w:asciiTheme="majorBidi" w:hAnsiTheme="majorBidi" w:cstheme="majorBidi"/>
          <w:sz w:val="24"/>
          <w:szCs w:val="24"/>
        </w:rPr>
        <w:t>n nilai 3,46</w:t>
      </w:r>
      <w:r>
        <w:rPr>
          <w:rFonts w:asciiTheme="majorBidi" w:hAnsiTheme="majorBidi" w:cstheme="majorBidi"/>
          <w:sz w:val="24"/>
          <w:szCs w:val="24"/>
        </w:rPr>
        <w:t xml:space="preserve"> </w:t>
      </w:r>
      <w:r>
        <w:rPr>
          <w:rFonts w:ascii="Times New Roman" w:hAnsi="Times New Roman" w:cs="Times New Roman"/>
          <w:sz w:val="24"/>
          <w:szCs w:val="24"/>
        </w:rPr>
        <w:t xml:space="preserve">(puas), </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3,92 </w:t>
      </w:r>
      <w:r>
        <w:rPr>
          <w:rFonts w:ascii="Times New Roman" w:hAnsi="Times New Roman" w:cs="Times New Roman"/>
          <w:sz w:val="24"/>
          <w:szCs w:val="24"/>
        </w:rPr>
        <w:t xml:space="preserve">(sangat puas), adapun nilai rerata keseluruhan pada </w:t>
      </w:r>
      <w:r>
        <w:rPr>
          <w:rFonts w:asciiTheme="majorBidi" w:hAnsiTheme="majorBidi" w:cstheme="majorBidi"/>
          <w:sz w:val="24"/>
          <w:szCs w:val="24"/>
        </w:rPr>
        <w:t xml:space="preserve">unit </w:t>
      </w:r>
      <w:r w:rsidR="00BB7E07">
        <w:rPr>
          <w:rFonts w:asciiTheme="majorBidi" w:hAnsiTheme="majorBidi" w:cstheme="majorBidi"/>
          <w:sz w:val="24"/>
          <w:szCs w:val="24"/>
        </w:rPr>
        <w:t>Penelitian dan pengabdian</w:t>
      </w:r>
      <w:r>
        <w:rPr>
          <w:rFonts w:ascii="Times New Roman" w:hAnsi="Times New Roman" w:cs="Times New Roman"/>
          <w:sz w:val="24"/>
          <w:szCs w:val="24"/>
        </w:rPr>
        <w:t xml:space="preserve"> adala</w:t>
      </w:r>
      <w:r w:rsidR="00BB7E07">
        <w:rPr>
          <w:rFonts w:ascii="Times New Roman" w:hAnsi="Times New Roman" w:cs="Times New Roman"/>
          <w:sz w:val="24"/>
          <w:szCs w:val="24"/>
        </w:rPr>
        <w:t>h 3,61</w:t>
      </w:r>
      <w:r>
        <w:rPr>
          <w:rFonts w:ascii="Times New Roman" w:hAnsi="Times New Roman" w:cs="Times New Roman"/>
          <w:sz w:val="24"/>
          <w:szCs w:val="24"/>
        </w:rPr>
        <w:t xml:space="preserve"> (sangat puas).</w:t>
      </w:r>
    </w:p>
    <w:p w:rsidR="00BB7E07" w:rsidRDefault="00BB7E07" w:rsidP="00BB7E07">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pada unit Perpustakaan didapat sebagai berikut:</w:t>
      </w:r>
    </w:p>
    <w:p w:rsidR="00BB7E07" w:rsidRDefault="00BB7E07" w:rsidP="00BB7E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3,61(sangat puas)</w:t>
      </w:r>
    </w:p>
    <w:p w:rsid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3,69 (sangat puas)</w:t>
      </w:r>
    </w:p>
    <w:p w:rsid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3,61 (sangat puas)</w:t>
      </w:r>
    </w:p>
    <w:p w:rsid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3,76 (sangat puas)</w:t>
      </w:r>
    </w:p>
    <w:p w:rsidR="00BB7E07" w:rsidRP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3,69 (sangat puas)</w:t>
      </w:r>
    </w:p>
    <w:p w:rsidR="00BB7E07" w:rsidRDefault="00BB7E07" w:rsidP="00BB7E0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unit </w:t>
      </w:r>
      <w:r>
        <w:rPr>
          <w:rFonts w:asciiTheme="majorBidi" w:hAnsiTheme="majorBidi" w:cstheme="majorBidi"/>
          <w:sz w:val="24"/>
          <w:szCs w:val="24"/>
        </w:rPr>
        <w:t>Perpustakaan</w:t>
      </w:r>
      <w:r>
        <w:rPr>
          <w:rFonts w:ascii="Times New Roman" w:hAnsi="Times New Roman" w:cs="Times New Roman"/>
          <w:sz w:val="24"/>
          <w:szCs w:val="24"/>
        </w:rPr>
        <w:t>, diperoleh rata-rata paling rendah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dan Jaminan (</w:t>
      </w:r>
      <w:r>
        <w:rPr>
          <w:rFonts w:ascii="Times New Roman" w:hAnsi="Times New Roman" w:cs="Times New Roman"/>
          <w:i/>
          <w:iCs/>
          <w:sz w:val="24"/>
          <w:szCs w:val="24"/>
        </w:rPr>
        <w:t>Assurance</w:t>
      </w:r>
      <w:r>
        <w:rPr>
          <w:rFonts w:ascii="Times New Roman" w:hAnsi="Times New Roman" w:cs="Times New Roman"/>
          <w:sz w:val="24"/>
          <w:szCs w:val="24"/>
        </w:rPr>
        <w:t xml:space="preserve">) </w:t>
      </w:r>
      <w:r>
        <w:rPr>
          <w:rFonts w:asciiTheme="majorBidi" w:hAnsiTheme="majorBidi" w:cstheme="majorBidi"/>
          <w:sz w:val="24"/>
          <w:szCs w:val="24"/>
        </w:rPr>
        <w:t xml:space="preserve"> dengan nilai 3,61 </w:t>
      </w:r>
      <w:r>
        <w:rPr>
          <w:rFonts w:ascii="Times New Roman" w:hAnsi="Times New Roman" w:cs="Times New Roman"/>
          <w:sz w:val="24"/>
          <w:szCs w:val="24"/>
        </w:rPr>
        <w:t xml:space="preserve">(sangat puas), </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3,76 </w:t>
      </w:r>
      <w:r>
        <w:rPr>
          <w:rFonts w:ascii="Times New Roman" w:hAnsi="Times New Roman" w:cs="Times New Roman"/>
          <w:sz w:val="24"/>
          <w:szCs w:val="24"/>
        </w:rPr>
        <w:t xml:space="preserve">(sangat puas), adapun nilai rerata keseluruhan pada </w:t>
      </w:r>
      <w:r>
        <w:rPr>
          <w:rFonts w:asciiTheme="majorBidi" w:hAnsiTheme="majorBidi" w:cstheme="majorBidi"/>
          <w:sz w:val="24"/>
          <w:szCs w:val="24"/>
        </w:rPr>
        <w:t>unit Perpustakaan</w:t>
      </w:r>
      <w:r>
        <w:rPr>
          <w:rFonts w:ascii="Times New Roman" w:hAnsi="Times New Roman" w:cs="Times New Roman"/>
          <w:sz w:val="24"/>
          <w:szCs w:val="24"/>
        </w:rPr>
        <w:t xml:space="preserve"> adalah 3,67 (sangat puas).</w:t>
      </w:r>
    </w:p>
    <w:p w:rsidR="00BB7E07" w:rsidRDefault="00BB7E07" w:rsidP="00BB7E07">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pada unit Sarana dan Prasarana didapat sebagai berikut:</w:t>
      </w:r>
    </w:p>
    <w:p w:rsidR="00BB7E07" w:rsidRDefault="00BB7E07" w:rsidP="00BB7E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3,38(puas)</w:t>
      </w:r>
    </w:p>
    <w:p w:rsid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w:t>
      </w:r>
      <w:r>
        <w:rPr>
          <w:rFonts w:ascii="Times New Roman" w:hAnsi="Times New Roman" w:cs="Times New Roman"/>
          <w:sz w:val="24"/>
          <w:szCs w:val="24"/>
        </w:rPr>
        <w:tab/>
        <w:t>: 3,76 (sangat puas)</w:t>
      </w:r>
    </w:p>
    <w:p w:rsid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Jaminan (</w:t>
      </w:r>
      <w:r>
        <w:rPr>
          <w:rFonts w:ascii="Times New Roman" w:hAnsi="Times New Roman" w:cs="Times New Roman"/>
          <w:i/>
          <w:iCs/>
          <w:sz w:val="24"/>
          <w:szCs w:val="24"/>
        </w:rPr>
        <w:t>Assurance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3,76 (sangat puas)</w:t>
      </w:r>
    </w:p>
    <w:p w:rsid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Empati (</w:t>
      </w:r>
      <w:r>
        <w:rPr>
          <w:rFonts w:ascii="Times New Roman" w:hAnsi="Times New Roman" w:cs="Times New Roman"/>
          <w:i/>
          <w:iCs/>
          <w:sz w:val="24"/>
          <w:szCs w:val="24"/>
        </w:rPr>
        <w:t>Empathy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3,92 (sangat puas)</w:t>
      </w:r>
    </w:p>
    <w:p w:rsidR="00BB7E07" w:rsidRPr="00BB7E07" w:rsidRDefault="00BB7E07" w:rsidP="00BB7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Bukti Fisik (</w:t>
      </w:r>
      <w:r>
        <w:rPr>
          <w:rFonts w:ascii="Times New Roman" w:hAnsi="Times New Roman" w:cs="Times New Roman"/>
          <w:i/>
          <w:iCs/>
          <w:sz w:val="24"/>
          <w:szCs w:val="24"/>
        </w:rPr>
        <w:t>Tangible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3,61 (sangat puas)</w:t>
      </w:r>
    </w:p>
    <w:p w:rsidR="0071616E" w:rsidRPr="004A1A29" w:rsidRDefault="00BB7E07" w:rsidP="00BB7E07">
      <w:pPr>
        <w:spacing w:after="0" w:line="360" w:lineRule="auto"/>
        <w:ind w:left="709"/>
        <w:jc w:val="both"/>
        <w:rPr>
          <w:rFonts w:ascii="Times New Roman" w:hAnsi="Times New Roman" w:cs="Times New Roman"/>
          <w:sz w:val="24"/>
          <w:szCs w:val="24"/>
        </w:rPr>
      </w:pPr>
      <w:r>
        <w:rPr>
          <w:rFonts w:asciiTheme="majorBidi" w:hAnsiTheme="majorBidi" w:cstheme="majorBidi"/>
          <w:sz w:val="24"/>
          <w:szCs w:val="24"/>
        </w:rPr>
        <w:tab/>
      </w:r>
      <w:r>
        <w:rPr>
          <w:rFonts w:ascii="Times New Roman" w:hAnsi="Times New Roman" w:cs="Times New Roman"/>
          <w:sz w:val="24"/>
          <w:szCs w:val="24"/>
        </w:rPr>
        <w:t xml:space="preserve">Pada unit </w:t>
      </w:r>
      <w:r>
        <w:rPr>
          <w:rFonts w:asciiTheme="majorBidi" w:hAnsiTheme="majorBidi" w:cstheme="majorBidi"/>
          <w:sz w:val="24"/>
          <w:szCs w:val="24"/>
        </w:rPr>
        <w:t>Sarana dan Prasarana</w:t>
      </w:r>
      <w:r>
        <w:rPr>
          <w:rFonts w:ascii="Times New Roman" w:hAnsi="Times New Roman" w:cs="Times New Roman"/>
          <w:sz w:val="24"/>
          <w:szCs w:val="24"/>
        </w:rPr>
        <w:t>, diperoleh rata-rata paling rendah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xml:space="preserve">) </w:t>
      </w:r>
      <w:r>
        <w:rPr>
          <w:rFonts w:asciiTheme="majorBidi" w:hAnsiTheme="majorBidi" w:cstheme="majorBidi"/>
          <w:sz w:val="24"/>
          <w:szCs w:val="24"/>
        </w:rPr>
        <w:t xml:space="preserve">dengan nilai 3,38 </w:t>
      </w:r>
      <w:r>
        <w:rPr>
          <w:rFonts w:ascii="Times New Roman" w:hAnsi="Times New Roman" w:cs="Times New Roman"/>
          <w:sz w:val="24"/>
          <w:szCs w:val="24"/>
        </w:rPr>
        <w:t xml:space="preserve">(puas), </w:t>
      </w:r>
      <w:r>
        <w:rPr>
          <w:rFonts w:asciiTheme="majorBidi" w:hAnsiTheme="majorBidi" w:cstheme="majorBidi"/>
          <w:sz w:val="24"/>
          <w:szCs w:val="24"/>
        </w:rPr>
        <w:t xml:space="preserve">dan nilai </w:t>
      </w:r>
      <w:r>
        <w:rPr>
          <w:rFonts w:ascii="Times New Roman" w:hAnsi="Times New Roman" w:cs="Times New Roman"/>
          <w:sz w:val="24"/>
          <w:szCs w:val="24"/>
        </w:rPr>
        <w:t xml:space="preserve"> rata-rata paling tinggi </w:t>
      </w:r>
      <w:r>
        <w:rPr>
          <w:rFonts w:ascii="Times New Roman" w:hAnsi="Times New Roman" w:cs="Times New Roman"/>
          <w:sz w:val="24"/>
          <w:szCs w:val="24"/>
        </w:rPr>
        <w:lastRenderedPageBreak/>
        <w:t>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dengan nilai </w:t>
      </w:r>
      <w:r>
        <w:rPr>
          <w:rFonts w:asciiTheme="majorBidi" w:hAnsiTheme="majorBidi" w:cstheme="majorBidi"/>
          <w:sz w:val="24"/>
          <w:szCs w:val="24"/>
        </w:rPr>
        <w:t xml:space="preserve">3,92 </w:t>
      </w:r>
      <w:r>
        <w:rPr>
          <w:rFonts w:ascii="Times New Roman" w:hAnsi="Times New Roman" w:cs="Times New Roman"/>
          <w:sz w:val="24"/>
          <w:szCs w:val="24"/>
        </w:rPr>
        <w:t xml:space="preserve">(sangat puas), adapun nilai rerata keseluruhan pada </w:t>
      </w:r>
      <w:r>
        <w:rPr>
          <w:rFonts w:asciiTheme="majorBidi" w:hAnsiTheme="majorBidi" w:cstheme="majorBidi"/>
          <w:sz w:val="24"/>
          <w:szCs w:val="24"/>
        </w:rPr>
        <w:t>unit Sarana dan Prasarana</w:t>
      </w:r>
      <w:r>
        <w:rPr>
          <w:rFonts w:ascii="Times New Roman" w:hAnsi="Times New Roman" w:cs="Times New Roman"/>
          <w:sz w:val="24"/>
          <w:szCs w:val="24"/>
        </w:rPr>
        <w:t xml:space="preserve"> adalah 3,68 (sangat puas).</w:t>
      </w:r>
    </w:p>
    <w:p w:rsidR="000313A0" w:rsidRDefault="00BB7E07" w:rsidP="00694187">
      <w:pPr>
        <w:ind w:left="720" w:firstLine="720"/>
        <w:rPr>
          <w:rFonts w:asciiTheme="majorBidi" w:hAnsiTheme="majorBidi" w:cstheme="majorBidi"/>
          <w:b/>
          <w:bCs/>
          <w:sz w:val="24"/>
          <w:szCs w:val="24"/>
        </w:rPr>
      </w:pPr>
      <w:r>
        <w:rPr>
          <w:rFonts w:ascii="Times New Roman" w:hAnsi="Times New Roman" w:cs="Times New Roman"/>
          <w:sz w:val="24"/>
          <w:szCs w:val="24"/>
        </w:rPr>
        <w:t>Sementara dari hasil analisis nilai rata-rata setiap unit kepuasan didapatkan hasil sebagai berikut:</w:t>
      </w:r>
    </w:p>
    <w:p w:rsidR="00BB7E07" w:rsidRPr="00694187" w:rsidRDefault="00BB7E07" w:rsidP="00BB7E07">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Akademik dan kemahasiswaan</w:t>
      </w:r>
      <w:r w:rsidRPr="00694187">
        <w:rPr>
          <w:rFonts w:asciiTheme="majorBidi" w:hAnsiTheme="majorBidi" w:cstheme="majorBidi"/>
          <w:b/>
          <w:bCs/>
          <w:sz w:val="24"/>
          <w:szCs w:val="24"/>
        </w:rPr>
        <w:tab/>
        <w:t xml:space="preserve">: </w:t>
      </w:r>
      <w:r w:rsidR="00694187" w:rsidRPr="00694187">
        <w:rPr>
          <w:rFonts w:asciiTheme="majorBidi" w:hAnsiTheme="majorBidi" w:cstheme="majorBidi"/>
          <w:b/>
          <w:bCs/>
          <w:sz w:val="24"/>
          <w:szCs w:val="24"/>
        </w:rPr>
        <w:t>3,73</w:t>
      </w:r>
      <w:r w:rsidRPr="00694187">
        <w:rPr>
          <w:rFonts w:asciiTheme="majorBidi" w:hAnsiTheme="majorBidi" w:cstheme="majorBidi"/>
          <w:b/>
          <w:bCs/>
          <w:sz w:val="24"/>
          <w:szCs w:val="24"/>
        </w:rPr>
        <w:t xml:space="preserve"> (</w:t>
      </w:r>
      <w:r w:rsidR="00694187">
        <w:rPr>
          <w:rFonts w:asciiTheme="majorBidi" w:hAnsiTheme="majorBidi" w:cstheme="majorBidi"/>
          <w:b/>
          <w:bCs/>
          <w:sz w:val="24"/>
          <w:szCs w:val="24"/>
        </w:rPr>
        <w:t xml:space="preserve">sangat </w:t>
      </w:r>
      <w:r w:rsidRPr="00694187">
        <w:rPr>
          <w:rFonts w:asciiTheme="majorBidi" w:hAnsiTheme="majorBidi" w:cstheme="majorBidi"/>
          <w:b/>
          <w:bCs/>
          <w:sz w:val="24"/>
          <w:szCs w:val="24"/>
        </w:rPr>
        <w:t>puas)</w:t>
      </w:r>
    </w:p>
    <w:p w:rsidR="00BB7E07" w:rsidRPr="00694187" w:rsidRDefault="00BB7E07" w:rsidP="00BB7E07">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 xml:space="preserve">Keuangan </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t>:</w:t>
      </w:r>
      <w:r w:rsidR="00694187" w:rsidRPr="00694187">
        <w:rPr>
          <w:rFonts w:asciiTheme="majorBidi" w:hAnsiTheme="majorBidi" w:cstheme="majorBidi"/>
          <w:b/>
          <w:bCs/>
          <w:sz w:val="24"/>
          <w:szCs w:val="24"/>
        </w:rPr>
        <w:t xml:space="preserve"> 3,68</w:t>
      </w:r>
      <w:r w:rsidRPr="00694187">
        <w:rPr>
          <w:rFonts w:asciiTheme="majorBidi" w:hAnsiTheme="majorBidi" w:cstheme="majorBidi"/>
          <w:b/>
          <w:bCs/>
          <w:sz w:val="24"/>
          <w:szCs w:val="24"/>
        </w:rPr>
        <w:t xml:space="preserve"> (</w:t>
      </w:r>
      <w:r w:rsidR="00694187">
        <w:rPr>
          <w:rFonts w:asciiTheme="majorBidi" w:hAnsiTheme="majorBidi" w:cstheme="majorBidi"/>
          <w:b/>
          <w:bCs/>
          <w:sz w:val="24"/>
          <w:szCs w:val="24"/>
        </w:rPr>
        <w:t>sangat</w:t>
      </w:r>
      <w:r w:rsidR="00694187" w:rsidRPr="00694187">
        <w:rPr>
          <w:rFonts w:asciiTheme="majorBidi" w:hAnsiTheme="majorBidi" w:cstheme="majorBidi"/>
          <w:b/>
          <w:bCs/>
          <w:sz w:val="24"/>
          <w:szCs w:val="24"/>
        </w:rPr>
        <w:t xml:space="preserve"> </w:t>
      </w:r>
      <w:r w:rsidRPr="00694187">
        <w:rPr>
          <w:rFonts w:asciiTheme="majorBidi" w:hAnsiTheme="majorBidi" w:cstheme="majorBidi"/>
          <w:b/>
          <w:bCs/>
          <w:sz w:val="24"/>
          <w:szCs w:val="24"/>
        </w:rPr>
        <w:t>puas)</w:t>
      </w:r>
    </w:p>
    <w:p w:rsidR="00BB7E07" w:rsidRPr="00694187" w:rsidRDefault="00BB7E07" w:rsidP="00BB7E07">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Administrasi umum</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t>:</w:t>
      </w:r>
      <w:r w:rsidR="00694187" w:rsidRPr="00694187">
        <w:rPr>
          <w:rFonts w:asciiTheme="majorBidi" w:hAnsiTheme="majorBidi" w:cstheme="majorBidi"/>
          <w:b/>
          <w:bCs/>
          <w:sz w:val="24"/>
          <w:szCs w:val="24"/>
        </w:rPr>
        <w:t xml:space="preserve"> 3,76</w:t>
      </w:r>
      <w:r w:rsidRPr="00694187">
        <w:rPr>
          <w:rFonts w:asciiTheme="majorBidi" w:hAnsiTheme="majorBidi" w:cstheme="majorBidi"/>
          <w:b/>
          <w:bCs/>
          <w:sz w:val="24"/>
          <w:szCs w:val="24"/>
        </w:rPr>
        <w:t xml:space="preserve"> (</w:t>
      </w:r>
      <w:r w:rsidR="00694187">
        <w:rPr>
          <w:rFonts w:asciiTheme="majorBidi" w:hAnsiTheme="majorBidi" w:cstheme="majorBidi"/>
          <w:b/>
          <w:bCs/>
          <w:sz w:val="24"/>
          <w:szCs w:val="24"/>
        </w:rPr>
        <w:t>sangat</w:t>
      </w:r>
      <w:r w:rsidR="00694187" w:rsidRPr="00694187">
        <w:rPr>
          <w:rFonts w:asciiTheme="majorBidi" w:hAnsiTheme="majorBidi" w:cstheme="majorBidi"/>
          <w:b/>
          <w:bCs/>
          <w:sz w:val="24"/>
          <w:szCs w:val="24"/>
        </w:rPr>
        <w:t xml:space="preserve"> </w:t>
      </w:r>
      <w:r w:rsidRPr="00694187">
        <w:rPr>
          <w:rFonts w:asciiTheme="majorBidi" w:hAnsiTheme="majorBidi" w:cstheme="majorBidi"/>
          <w:b/>
          <w:bCs/>
          <w:sz w:val="24"/>
          <w:szCs w:val="24"/>
        </w:rPr>
        <w:t>puas)</w:t>
      </w:r>
    </w:p>
    <w:p w:rsidR="00BB7E07" w:rsidRPr="00694187" w:rsidRDefault="00BB7E07" w:rsidP="00BB7E07">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 xml:space="preserve">Pendidikan </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t>:</w:t>
      </w:r>
      <w:r w:rsidR="00694187" w:rsidRPr="00694187">
        <w:rPr>
          <w:rFonts w:asciiTheme="majorBidi" w:hAnsiTheme="majorBidi" w:cstheme="majorBidi"/>
          <w:b/>
          <w:bCs/>
          <w:sz w:val="24"/>
          <w:szCs w:val="24"/>
        </w:rPr>
        <w:t xml:space="preserve"> 3,70</w:t>
      </w:r>
      <w:r w:rsidRPr="00694187">
        <w:rPr>
          <w:rFonts w:asciiTheme="majorBidi" w:hAnsiTheme="majorBidi" w:cstheme="majorBidi"/>
          <w:b/>
          <w:bCs/>
          <w:sz w:val="24"/>
          <w:szCs w:val="24"/>
        </w:rPr>
        <w:t xml:space="preserve"> (</w:t>
      </w:r>
      <w:r w:rsidR="00694187">
        <w:rPr>
          <w:rFonts w:asciiTheme="majorBidi" w:hAnsiTheme="majorBidi" w:cstheme="majorBidi"/>
          <w:b/>
          <w:bCs/>
          <w:sz w:val="24"/>
          <w:szCs w:val="24"/>
        </w:rPr>
        <w:t>sangat</w:t>
      </w:r>
      <w:r w:rsidR="00694187" w:rsidRPr="00694187">
        <w:rPr>
          <w:rFonts w:asciiTheme="majorBidi" w:hAnsiTheme="majorBidi" w:cstheme="majorBidi"/>
          <w:b/>
          <w:bCs/>
          <w:sz w:val="24"/>
          <w:szCs w:val="24"/>
        </w:rPr>
        <w:t xml:space="preserve"> </w:t>
      </w:r>
      <w:r w:rsidRPr="00694187">
        <w:rPr>
          <w:rFonts w:asciiTheme="majorBidi" w:hAnsiTheme="majorBidi" w:cstheme="majorBidi"/>
          <w:b/>
          <w:bCs/>
          <w:sz w:val="24"/>
          <w:szCs w:val="24"/>
        </w:rPr>
        <w:t>puas)</w:t>
      </w:r>
    </w:p>
    <w:p w:rsidR="00BB7E07" w:rsidRPr="00694187" w:rsidRDefault="00BB7E07" w:rsidP="00BB7E07">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Penelitian dan pengabdian</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t xml:space="preserve">: </w:t>
      </w:r>
      <w:r w:rsidR="00694187" w:rsidRPr="00694187">
        <w:rPr>
          <w:rFonts w:asciiTheme="majorBidi" w:hAnsiTheme="majorBidi" w:cstheme="majorBidi"/>
          <w:b/>
          <w:bCs/>
          <w:sz w:val="24"/>
          <w:szCs w:val="24"/>
        </w:rPr>
        <w:t>3,61</w:t>
      </w:r>
      <w:r w:rsidRPr="00694187">
        <w:rPr>
          <w:rFonts w:asciiTheme="majorBidi" w:hAnsiTheme="majorBidi" w:cstheme="majorBidi"/>
          <w:b/>
          <w:bCs/>
          <w:sz w:val="24"/>
          <w:szCs w:val="24"/>
        </w:rPr>
        <w:t xml:space="preserve"> (</w:t>
      </w:r>
      <w:r w:rsidR="00694187">
        <w:rPr>
          <w:rFonts w:asciiTheme="majorBidi" w:hAnsiTheme="majorBidi" w:cstheme="majorBidi"/>
          <w:b/>
          <w:bCs/>
          <w:sz w:val="24"/>
          <w:szCs w:val="24"/>
        </w:rPr>
        <w:t>sangat</w:t>
      </w:r>
      <w:r w:rsidR="00694187" w:rsidRPr="00694187">
        <w:rPr>
          <w:rFonts w:asciiTheme="majorBidi" w:hAnsiTheme="majorBidi" w:cstheme="majorBidi"/>
          <w:b/>
          <w:bCs/>
          <w:sz w:val="24"/>
          <w:szCs w:val="24"/>
        </w:rPr>
        <w:t xml:space="preserve"> </w:t>
      </w:r>
      <w:r w:rsidRPr="00694187">
        <w:rPr>
          <w:rFonts w:asciiTheme="majorBidi" w:hAnsiTheme="majorBidi" w:cstheme="majorBidi"/>
          <w:b/>
          <w:bCs/>
          <w:sz w:val="24"/>
          <w:szCs w:val="24"/>
        </w:rPr>
        <w:t>puas)</w:t>
      </w:r>
    </w:p>
    <w:p w:rsidR="00BB7E07" w:rsidRPr="00694187" w:rsidRDefault="00694187" w:rsidP="00BB7E07">
      <w:pPr>
        <w:spacing w:after="0" w:line="360" w:lineRule="auto"/>
        <w:ind w:left="709"/>
        <w:jc w:val="both"/>
        <w:rPr>
          <w:rFonts w:asciiTheme="majorBidi" w:hAnsiTheme="majorBidi" w:cstheme="majorBidi"/>
          <w:b/>
          <w:bCs/>
          <w:sz w:val="24"/>
          <w:szCs w:val="24"/>
        </w:rPr>
      </w:pPr>
      <w:r>
        <w:rPr>
          <w:rFonts w:ascii="Times New Roman" w:hAnsi="Times New Roman" w:cs="Times New Roman"/>
          <w:b/>
          <w:bCs/>
          <w:sz w:val="24"/>
          <w:szCs w:val="24"/>
        </w:rPr>
        <w:t xml:space="preserve">Perpustakaan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B7E07" w:rsidRPr="00694187">
        <w:rPr>
          <w:rFonts w:ascii="Times New Roman" w:hAnsi="Times New Roman" w:cs="Times New Roman"/>
          <w:b/>
          <w:bCs/>
          <w:sz w:val="24"/>
          <w:szCs w:val="24"/>
        </w:rPr>
        <w:t>:</w:t>
      </w:r>
      <w:r w:rsidR="00BB7E07" w:rsidRPr="00694187">
        <w:rPr>
          <w:rFonts w:asciiTheme="majorBidi" w:hAnsiTheme="majorBidi" w:cstheme="majorBidi"/>
          <w:b/>
          <w:bCs/>
          <w:sz w:val="24"/>
          <w:szCs w:val="24"/>
        </w:rPr>
        <w:t xml:space="preserve"> </w:t>
      </w:r>
      <w:r w:rsidRPr="00694187">
        <w:rPr>
          <w:rFonts w:asciiTheme="majorBidi" w:hAnsiTheme="majorBidi" w:cstheme="majorBidi"/>
          <w:b/>
          <w:bCs/>
          <w:sz w:val="24"/>
          <w:szCs w:val="24"/>
        </w:rPr>
        <w:t>3,67</w:t>
      </w:r>
      <w:r w:rsidR="00BB7E07"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w:t>
      </w:r>
      <w:r w:rsidR="00BB7E07" w:rsidRPr="00694187">
        <w:rPr>
          <w:rFonts w:asciiTheme="majorBidi" w:hAnsiTheme="majorBidi" w:cstheme="majorBidi"/>
          <w:b/>
          <w:bCs/>
          <w:sz w:val="24"/>
          <w:szCs w:val="24"/>
        </w:rPr>
        <w:t>puas)</w:t>
      </w:r>
    </w:p>
    <w:p w:rsidR="00BB7E07" w:rsidRDefault="00694187" w:rsidP="00BB7E07">
      <w:pPr>
        <w:spacing w:after="0"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Sarana dan Prasarana</w:t>
      </w:r>
      <w:r>
        <w:rPr>
          <w:rFonts w:asciiTheme="majorBidi" w:hAnsiTheme="majorBidi" w:cstheme="majorBidi"/>
          <w:b/>
          <w:bCs/>
          <w:sz w:val="24"/>
          <w:szCs w:val="24"/>
        </w:rPr>
        <w:tab/>
      </w:r>
      <w:r>
        <w:rPr>
          <w:rFonts w:asciiTheme="majorBidi" w:hAnsiTheme="majorBidi" w:cstheme="majorBidi"/>
          <w:b/>
          <w:bCs/>
          <w:sz w:val="24"/>
          <w:szCs w:val="24"/>
        </w:rPr>
        <w:tab/>
      </w:r>
      <w:r w:rsidR="00BB7E07" w:rsidRPr="00694187">
        <w:rPr>
          <w:rFonts w:asciiTheme="majorBidi" w:hAnsiTheme="majorBidi" w:cstheme="majorBidi"/>
          <w:b/>
          <w:bCs/>
          <w:sz w:val="24"/>
          <w:szCs w:val="24"/>
        </w:rPr>
        <w:t>:</w:t>
      </w:r>
      <w:r w:rsidRPr="00694187">
        <w:rPr>
          <w:rFonts w:asciiTheme="majorBidi" w:hAnsiTheme="majorBidi" w:cstheme="majorBidi"/>
          <w:b/>
          <w:bCs/>
          <w:sz w:val="24"/>
          <w:szCs w:val="24"/>
        </w:rPr>
        <w:t xml:space="preserve"> 3,68</w:t>
      </w:r>
      <w:r w:rsidR="00BB7E07"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w:t>
      </w:r>
      <w:r w:rsidR="00BB7E07" w:rsidRPr="00694187">
        <w:rPr>
          <w:rFonts w:asciiTheme="majorBidi" w:hAnsiTheme="majorBidi" w:cstheme="majorBidi"/>
          <w:b/>
          <w:bCs/>
          <w:sz w:val="24"/>
          <w:szCs w:val="24"/>
        </w:rPr>
        <w:t>puas)</w:t>
      </w:r>
    </w:p>
    <w:p w:rsidR="00694187" w:rsidRPr="00694187" w:rsidRDefault="00694187" w:rsidP="00947E88">
      <w:pPr>
        <w:spacing w:line="360" w:lineRule="auto"/>
        <w:jc w:val="both"/>
        <w:rPr>
          <w:rFonts w:ascii="Times New Roman" w:hAnsi="Times New Roman" w:cs="Times New Roman"/>
          <w:sz w:val="24"/>
          <w:szCs w:val="24"/>
        </w:rPr>
      </w:pPr>
      <w:r w:rsidRPr="00694187">
        <w:rPr>
          <w:rFonts w:ascii="Times New Roman" w:hAnsi="Times New Roman" w:cs="Times New Roman"/>
          <w:sz w:val="24"/>
          <w:szCs w:val="24"/>
        </w:rPr>
        <w:t>Dari setiap komponen survei kepuasan mahasiswa STIQSI terhadap pelayanan penyelenggaraan pendidikan di STIQSI bernilai sekitar</w:t>
      </w:r>
      <w:r w:rsidRPr="00694187">
        <w:rPr>
          <w:rFonts w:ascii="Times New Roman" w:eastAsia="Malgun Gothic" w:hAnsi="Times New Roman" w:cs="Times New Roman"/>
          <w:sz w:val="24"/>
          <w:szCs w:val="24"/>
        </w:rPr>
        <w:t xml:space="preserve"> 2,49 – 3,49 menunjukkan puas</w:t>
      </w:r>
      <w:r>
        <w:rPr>
          <w:rFonts w:ascii="Times New Roman" w:hAnsi="Times New Roman" w:cs="Times New Roman"/>
          <w:sz w:val="24"/>
          <w:szCs w:val="24"/>
        </w:rPr>
        <w:t xml:space="preserve"> dan </w:t>
      </w:r>
      <w:r>
        <w:rPr>
          <w:rFonts w:ascii="Times New Roman" w:eastAsia="Malgun Gothic" w:hAnsi="Times New Roman" w:cs="Times New Roman"/>
          <w:sz w:val="24"/>
          <w:szCs w:val="24"/>
        </w:rPr>
        <w:t>n</w:t>
      </w:r>
      <w:r w:rsidRPr="00694187">
        <w:rPr>
          <w:rFonts w:ascii="Times New Roman" w:eastAsia="Malgun Gothic" w:hAnsi="Times New Roman" w:cs="Times New Roman"/>
          <w:sz w:val="24"/>
          <w:szCs w:val="24"/>
        </w:rPr>
        <w:t xml:space="preserve">ilai 3,49 - 4,00 </w:t>
      </w:r>
      <w:r>
        <w:rPr>
          <w:rFonts w:ascii="Times New Roman" w:eastAsia="Malgun Gothic" w:hAnsi="Times New Roman" w:cs="Times New Roman"/>
          <w:sz w:val="24"/>
          <w:szCs w:val="24"/>
        </w:rPr>
        <w:t xml:space="preserve">yang </w:t>
      </w:r>
      <w:r w:rsidRPr="00694187">
        <w:rPr>
          <w:rFonts w:ascii="Times New Roman" w:eastAsia="Malgun Gothic" w:hAnsi="Times New Roman" w:cs="Times New Roman"/>
          <w:sz w:val="24"/>
          <w:szCs w:val="24"/>
        </w:rPr>
        <w:t>menunjukkan sangat puas</w:t>
      </w:r>
      <w:r>
        <w:rPr>
          <w:rFonts w:ascii="Times New Roman" w:hAnsi="Times New Roman" w:cs="Times New Roman"/>
          <w:sz w:val="24"/>
          <w:szCs w:val="24"/>
        </w:rPr>
        <w:t xml:space="preserve">. Rata-rata nilai yang paling tinggi ada pada unit </w:t>
      </w:r>
      <w:r w:rsidR="006E3156" w:rsidRPr="00694187">
        <w:rPr>
          <w:rFonts w:asciiTheme="majorBidi" w:hAnsiTheme="majorBidi" w:cstheme="majorBidi"/>
          <w:b/>
          <w:bCs/>
          <w:sz w:val="24"/>
          <w:szCs w:val="24"/>
        </w:rPr>
        <w:t>Administrasi umum</w:t>
      </w:r>
      <w:r w:rsidR="006E3156">
        <w:rPr>
          <w:rFonts w:ascii="Times New Roman" w:hAnsi="Times New Roman" w:cs="Times New Roman"/>
          <w:sz w:val="24"/>
          <w:szCs w:val="24"/>
        </w:rPr>
        <w:t xml:space="preserve"> dengan rata-rata nilai 3,76</w:t>
      </w:r>
      <w:r>
        <w:rPr>
          <w:rFonts w:ascii="Times New Roman" w:hAnsi="Times New Roman" w:cs="Times New Roman"/>
          <w:sz w:val="24"/>
          <w:szCs w:val="24"/>
        </w:rPr>
        <w:t xml:space="preserve"> (sangat puas), dan rata-rata nilai yang paling rendah ada pada unit </w:t>
      </w:r>
      <w:r w:rsidRPr="00694187">
        <w:rPr>
          <w:rFonts w:asciiTheme="majorBidi" w:hAnsiTheme="majorBidi" w:cstheme="majorBidi"/>
          <w:b/>
          <w:bCs/>
          <w:sz w:val="24"/>
          <w:szCs w:val="24"/>
        </w:rPr>
        <w:t>Penelitian dan pengabdian</w:t>
      </w:r>
      <w:r>
        <w:rPr>
          <w:rFonts w:ascii="Times New Roman" w:hAnsi="Times New Roman" w:cs="Times New Roman"/>
          <w:sz w:val="24"/>
          <w:szCs w:val="24"/>
        </w:rPr>
        <w:t xml:space="preserve"> dengan rata-rata nilai 3,61 (sangat puas). Adapun nilai rerata dari seluruh aspek adalah 3,69 (sangat puas).</w:t>
      </w:r>
    </w:p>
    <w:p w:rsidR="00BB7E07" w:rsidRDefault="00BB7E07" w:rsidP="00BB7E07">
      <w:pPr>
        <w:ind w:left="709" w:firstLine="11"/>
        <w:rPr>
          <w:rFonts w:asciiTheme="majorBidi" w:hAnsiTheme="majorBidi" w:cstheme="majorBidi"/>
          <w:b/>
          <w:bCs/>
          <w:sz w:val="24"/>
          <w:szCs w:val="24"/>
        </w:rPr>
      </w:pPr>
    </w:p>
    <w:p w:rsidR="00694187" w:rsidRDefault="00694187">
      <w:pPr>
        <w:rPr>
          <w:rFonts w:asciiTheme="majorBidi" w:hAnsiTheme="majorBidi" w:cstheme="majorBidi"/>
          <w:b/>
          <w:bCs/>
          <w:sz w:val="24"/>
          <w:szCs w:val="24"/>
        </w:rPr>
      </w:pPr>
      <w:r>
        <w:rPr>
          <w:rFonts w:asciiTheme="majorBidi" w:hAnsiTheme="majorBidi" w:cstheme="majorBidi"/>
          <w:b/>
          <w:bCs/>
          <w:sz w:val="24"/>
          <w:szCs w:val="24"/>
        </w:rPr>
        <w:br w:type="page"/>
      </w:r>
    </w:p>
    <w:p w:rsidR="000313A0" w:rsidRDefault="000313A0" w:rsidP="000313A0">
      <w:pPr>
        <w:spacing w:before="240"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0313A0" w:rsidRDefault="000313A0" w:rsidP="000313A0">
      <w:pPr>
        <w:spacing w:before="240" w:after="0" w:line="360" w:lineRule="auto"/>
        <w:jc w:val="center"/>
        <w:rPr>
          <w:rFonts w:asciiTheme="majorBidi" w:hAnsiTheme="majorBidi" w:cstheme="majorBidi"/>
          <w:b/>
          <w:bCs/>
          <w:sz w:val="24"/>
          <w:szCs w:val="24"/>
        </w:rPr>
      </w:pPr>
      <w:r>
        <w:rPr>
          <w:rFonts w:asciiTheme="majorBidi" w:hAnsiTheme="majorBidi" w:cstheme="majorBidi"/>
          <w:b/>
          <w:bCs/>
          <w:sz w:val="24"/>
          <w:szCs w:val="24"/>
        </w:rPr>
        <w:t>KESIMPULAN DAN SARAN</w:t>
      </w:r>
    </w:p>
    <w:p w:rsidR="00694187" w:rsidRPr="006E3156" w:rsidRDefault="00694187" w:rsidP="00947E88">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dari analisis data survei kepuasan </w:t>
      </w:r>
      <w:r w:rsidR="00AD4FA7">
        <w:rPr>
          <w:rFonts w:ascii="Times New Roman" w:hAnsi="Times New Roman" w:cs="Times New Roman"/>
          <w:sz w:val="24"/>
          <w:szCs w:val="24"/>
        </w:rPr>
        <w:t>dosen dan tenaga kependidikan</w:t>
      </w:r>
      <w:r>
        <w:rPr>
          <w:rFonts w:ascii="Times New Roman" w:hAnsi="Times New Roman" w:cs="Times New Roman"/>
          <w:sz w:val="24"/>
          <w:szCs w:val="24"/>
        </w:rPr>
        <w:t xml:space="preserve"> STIQSI terhadap pelayanan penyelenggaraan pendidikan di STIQSI didapatkan hasil bahwa ra</w:t>
      </w:r>
      <w:r w:rsidR="00AD4FA7">
        <w:rPr>
          <w:rFonts w:ascii="Times New Roman" w:hAnsi="Times New Roman" w:cs="Times New Roman"/>
          <w:sz w:val="24"/>
          <w:szCs w:val="24"/>
        </w:rPr>
        <w:t>ta-rata nilai dari seluruh unit  adalah 3,69</w:t>
      </w:r>
      <w:r>
        <w:rPr>
          <w:rFonts w:ascii="Times New Roman" w:hAnsi="Times New Roman" w:cs="Times New Roman"/>
          <w:sz w:val="24"/>
          <w:szCs w:val="24"/>
        </w:rPr>
        <w:t xml:space="preserve"> (</w:t>
      </w:r>
      <w:r w:rsidR="00AD4FA7">
        <w:rPr>
          <w:rFonts w:ascii="Times New Roman" w:hAnsi="Times New Roman" w:cs="Times New Roman"/>
          <w:sz w:val="24"/>
          <w:szCs w:val="24"/>
        </w:rPr>
        <w:t xml:space="preserve">sangat </w:t>
      </w:r>
      <w:r>
        <w:rPr>
          <w:rFonts w:ascii="Times New Roman" w:hAnsi="Times New Roman" w:cs="Times New Roman"/>
          <w:sz w:val="24"/>
          <w:szCs w:val="24"/>
        </w:rPr>
        <w:t xml:space="preserve">puas), Rata-rata nilai paling tinggi ada pada </w:t>
      </w:r>
      <w:r w:rsidR="006E3156">
        <w:rPr>
          <w:rFonts w:ascii="Times New Roman" w:hAnsi="Times New Roman" w:cs="Times New Roman"/>
          <w:sz w:val="24"/>
          <w:szCs w:val="24"/>
        </w:rPr>
        <w:t>unit</w:t>
      </w:r>
      <w:r>
        <w:rPr>
          <w:rFonts w:ascii="Times New Roman" w:hAnsi="Times New Roman" w:cs="Times New Roman"/>
          <w:sz w:val="24"/>
          <w:szCs w:val="24"/>
        </w:rPr>
        <w:t xml:space="preserve"> </w:t>
      </w:r>
      <w:r w:rsidR="006E3156" w:rsidRPr="00694187">
        <w:rPr>
          <w:rFonts w:asciiTheme="majorBidi" w:hAnsiTheme="majorBidi" w:cstheme="majorBidi"/>
          <w:b/>
          <w:bCs/>
          <w:sz w:val="24"/>
          <w:szCs w:val="24"/>
        </w:rPr>
        <w:t>Administrasi umum</w:t>
      </w:r>
      <w:r>
        <w:rPr>
          <w:rFonts w:ascii="Times New Roman" w:hAnsi="Times New Roman" w:cs="Times New Roman"/>
          <w:sz w:val="24"/>
          <w:szCs w:val="24"/>
        </w:rPr>
        <w:t xml:space="preserve"> dengan rata</w:t>
      </w:r>
      <w:r w:rsidR="006E3156">
        <w:rPr>
          <w:rFonts w:ascii="Times New Roman" w:hAnsi="Times New Roman" w:cs="Times New Roman"/>
          <w:sz w:val="24"/>
          <w:szCs w:val="24"/>
        </w:rPr>
        <w:t>-rata nilai 3,76</w:t>
      </w:r>
      <w:r>
        <w:rPr>
          <w:rFonts w:ascii="Times New Roman" w:hAnsi="Times New Roman" w:cs="Times New Roman"/>
          <w:sz w:val="24"/>
          <w:szCs w:val="24"/>
        </w:rPr>
        <w:t xml:space="preserve"> (</w:t>
      </w:r>
      <w:r w:rsidR="006E3156">
        <w:rPr>
          <w:rFonts w:ascii="Times New Roman" w:hAnsi="Times New Roman" w:cs="Times New Roman"/>
          <w:sz w:val="24"/>
          <w:szCs w:val="24"/>
        </w:rPr>
        <w:t xml:space="preserve">sangat </w:t>
      </w:r>
      <w:r>
        <w:rPr>
          <w:rFonts w:ascii="Times New Roman" w:hAnsi="Times New Roman" w:cs="Times New Roman"/>
          <w:sz w:val="24"/>
          <w:szCs w:val="24"/>
        </w:rPr>
        <w:t xml:space="preserve">puas), dan rata-rata nilai paling rendah ada pada </w:t>
      </w:r>
      <w:r w:rsidR="006E3156">
        <w:rPr>
          <w:rFonts w:ascii="Times New Roman" w:hAnsi="Times New Roman" w:cs="Times New Roman"/>
          <w:sz w:val="24"/>
          <w:szCs w:val="24"/>
        </w:rPr>
        <w:t xml:space="preserve">unit </w:t>
      </w:r>
      <w:r w:rsidR="006E3156" w:rsidRPr="00694187">
        <w:rPr>
          <w:rFonts w:asciiTheme="majorBidi" w:hAnsiTheme="majorBidi" w:cstheme="majorBidi"/>
          <w:b/>
          <w:bCs/>
          <w:sz w:val="24"/>
          <w:szCs w:val="24"/>
        </w:rPr>
        <w:t>Penelitian dan pengabdian</w:t>
      </w:r>
      <w:r w:rsidR="006E3156">
        <w:rPr>
          <w:rFonts w:ascii="Times New Roman" w:hAnsi="Times New Roman" w:cs="Times New Roman"/>
          <w:sz w:val="24"/>
          <w:szCs w:val="24"/>
        </w:rPr>
        <w:t xml:space="preserve"> dengan rata-rata nilai 3,61</w:t>
      </w:r>
      <w:r>
        <w:rPr>
          <w:rFonts w:ascii="Times New Roman" w:hAnsi="Times New Roman" w:cs="Times New Roman"/>
          <w:sz w:val="24"/>
          <w:szCs w:val="24"/>
        </w:rPr>
        <w:t xml:space="preserve"> (</w:t>
      </w:r>
      <w:r w:rsidR="006E3156">
        <w:rPr>
          <w:rFonts w:ascii="Times New Roman" w:hAnsi="Times New Roman" w:cs="Times New Roman"/>
          <w:sz w:val="24"/>
          <w:szCs w:val="24"/>
        </w:rPr>
        <w:t>sangat puas). Melihat kesimpulan sebagaimana yang telah dijelaskan dapat dilakukan peningkatan dengan lebih mengembangkan pelayanan pada unit penelitian dan pengabdian terutama dalam aspek Kehandalan (</w:t>
      </w:r>
      <w:r w:rsidR="006E3156">
        <w:rPr>
          <w:rFonts w:ascii="Times New Roman" w:hAnsi="Times New Roman" w:cs="Times New Roman"/>
          <w:i/>
          <w:iCs/>
          <w:sz w:val="24"/>
          <w:szCs w:val="24"/>
        </w:rPr>
        <w:t>R</w:t>
      </w:r>
      <w:r w:rsidR="006E3156" w:rsidRPr="00084A8A">
        <w:rPr>
          <w:rFonts w:ascii="Times New Roman" w:hAnsi="Times New Roman" w:cs="Times New Roman"/>
          <w:i/>
          <w:iCs/>
          <w:sz w:val="24"/>
          <w:szCs w:val="24"/>
        </w:rPr>
        <w:t>eliability</w:t>
      </w:r>
      <w:r w:rsidR="006E3156">
        <w:rPr>
          <w:rFonts w:ascii="Times New Roman" w:hAnsi="Times New Roman" w:cs="Times New Roman"/>
          <w:sz w:val="24"/>
          <w:szCs w:val="24"/>
        </w:rPr>
        <w:t>) dengan mengacu pada ketentuan dan standar penelitian dan pengabdian di STIQSI Lamongan. S</w:t>
      </w:r>
      <w:r>
        <w:rPr>
          <w:rFonts w:ascii="Times New Roman" w:hAnsi="Times New Roman" w:cs="Times New Roman"/>
          <w:sz w:val="24"/>
          <w:szCs w:val="24"/>
        </w:rPr>
        <w:t xml:space="preserve">ehingga </w:t>
      </w:r>
      <w:r w:rsidR="006E3156">
        <w:rPr>
          <w:rFonts w:ascii="Times New Roman" w:hAnsi="Times New Roman" w:cs="Times New Roman"/>
          <w:sz w:val="24"/>
          <w:szCs w:val="24"/>
        </w:rPr>
        <w:t>laporan hasil survei dapat meningkat secara signifikan.</w:t>
      </w:r>
    </w:p>
    <w:p w:rsidR="00C44AFD" w:rsidRPr="00C44AFD" w:rsidRDefault="00C44AFD" w:rsidP="00C44AFD">
      <w:pPr>
        <w:jc w:val="both"/>
        <w:rPr>
          <w:rFonts w:asciiTheme="majorBidi" w:hAnsiTheme="majorBidi" w:cstheme="majorBidi"/>
          <w:sz w:val="24"/>
          <w:szCs w:val="24"/>
        </w:rPr>
      </w:pPr>
    </w:p>
    <w:sectPr w:rsidR="00C44AFD" w:rsidRPr="00C44AFD" w:rsidSect="00F14DBC">
      <w:foot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35C" w:rsidRDefault="0063335C" w:rsidP="006E3156">
      <w:pPr>
        <w:spacing w:after="0" w:line="240" w:lineRule="auto"/>
      </w:pPr>
      <w:r>
        <w:separator/>
      </w:r>
    </w:p>
  </w:endnote>
  <w:endnote w:type="continuationSeparator" w:id="1">
    <w:p w:rsidR="0063335C" w:rsidRDefault="0063335C" w:rsidP="006E31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sap">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8594"/>
      <w:docPartObj>
        <w:docPartGallery w:val="Page Numbers (Bottom of Page)"/>
        <w:docPartUnique/>
      </w:docPartObj>
    </w:sdtPr>
    <w:sdtContent>
      <w:p w:rsidR="00947E88" w:rsidRDefault="00947E88">
        <w:pPr>
          <w:pStyle w:val="Footer"/>
          <w:jc w:val="center"/>
        </w:pPr>
        <w:r w:rsidRPr="006E3156">
          <w:rPr>
            <w:rFonts w:asciiTheme="majorBidi" w:hAnsiTheme="majorBidi" w:cstheme="majorBidi"/>
            <w:sz w:val="24"/>
            <w:szCs w:val="24"/>
          </w:rPr>
          <w:fldChar w:fldCharType="begin"/>
        </w:r>
        <w:r w:rsidRPr="006E3156">
          <w:rPr>
            <w:rFonts w:asciiTheme="majorBidi" w:hAnsiTheme="majorBidi" w:cstheme="majorBidi"/>
            <w:sz w:val="24"/>
            <w:szCs w:val="24"/>
          </w:rPr>
          <w:instrText xml:space="preserve"> PAGE   \* MERGEFORMAT </w:instrText>
        </w:r>
        <w:r w:rsidRPr="006E3156">
          <w:rPr>
            <w:rFonts w:asciiTheme="majorBidi" w:hAnsiTheme="majorBidi" w:cstheme="majorBidi"/>
            <w:sz w:val="24"/>
            <w:szCs w:val="24"/>
          </w:rPr>
          <w:fldChar w:fldCharType="separate"/>
        </w:r>
        <w:r w:rsidR="007E7AC2">
          <w:rPr>
            <w:rFonts w:asciiTheme="majorBidi" w:hAnsiTheme="majorBidi" w:cstheme="majorBidi"/>
            <w:noProof/>
            <w:sz w:val="24"/>
            <w:szCs w:val="24"/>
          </w:rPr>
          <w:t>3</w:t>
        </w:r>
        <w:r w:rsidRPr="006E3156">
          <w:rPr>
            <w:rFonts w:asciiTheme="majorBidi" w:hAnsiTheme="majorBidi" w:cstheme="majorBidi"/>
            <w:sz w:val="24"/>
            <w:szCs w:val="24"/>
          </w:rPr>
          <w:fldChar w:fldCharType="end"/>
        </w:r>
      </w:p>
    </w:sdtContent>
  </w:sdt>
  <w:p w:rsidR="00947E88" w:rsidRDefault="00947E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35C" w:rsidRDefault="0063335C" w:rsidP="006E3156">
      <w:pPr>
        <w:spacing w:after="0" w:line="240" w:lineRule="auto"/>
      </w:pPr>
      <w:r>
        <w:separator/>
      </w:r>
    </w:p>
  </w:footnote>
  <w:footnote w:type="continuationSeparator" w:id="1">
    <w:p w:rsidR="0063335C" w:rsidRDefault="0063335C" w:rsidP="006E31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343"/>
    <w:multiLevelType w:val="hybridMultilevel"/>
    <w:tmpl w:val="142429EC"/>
    <w:lvl w:ilvl="0" w:tplc="54F6CF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77E67A2"/>
    <w:multiLevelType w:val="hybridMultilevel"/>
    <w:tmpl w:val="56E6131C"/>
    <w:lvl w:ilvl="0" w:tplc="E68ADD82">
      <w:start w:val="1"/>
      <w:numFmt w:val="upperLetter"/>
      <w:lvlText w:val="%1."/>
      <w:lvlJc w:val="left"/>
      <w:pPr>
        <w:ind w:left="774" w:hanging="360"/>
      </w:pPr>
      <w:rPr>
        <w:rFonts w:hint="default"/>
      </w:r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2">
    <w:nsid w:val="2B255F71"/>
    <w:multiLevelType w:val="hybridMultilevel"/>
    <w:tmpl w:val="7D941B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BF50B5B"/>
    <w:multiLevelType w:val="hybridMultilevel"/>
    <w:tmpl w:val="7D2A36D8"/>
    <w:lvl w:ilvl="0" w:tplc="135614F0">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
    <w:nsid w:val="2F796C99"/>
    <w:multiLevelType w:val="hybridMultilevel"/>
    <w:tmpl w:val="5E381D34"/>
    <w:lvl w:ilvl="0" w:tplc="812868B4">
      <w:start w:val="3"/>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5292580"/>
    <w:multiLevelType w:val="hybridMultilevel"/>
    <w:tmpl w:val="817E2496"/>
    <w:lvl w:ilvl="0" w:tplc="A19C711A">
      <w:start w:val="1"/>
      <w:numFmt w:val="decimal"/>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6">
    <w:nsid w:val="3F962480"/>
    <w:multiLevelType w:val="hybridMultilevel"/>
    <w:tmpl w:val="EF6EF43E"/>
    <w:lvl w:ilvl="0" w:tplc="E9CA94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25901B9"/>
    <w:multiLevelType w:val="hybridMultilevel"/>
    <w:tmpl w:val="B21EBF26"/>
    <w:lvl w:ilvl="0" w:tplc="0666E5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BCF11EA"/>
    <w:multiLevelType w:val="hybridMultilevel"/>
    <w:tmpl w:val="513022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D7259B6"/>
    <w:multiLevelType w:val="hybridMultilevel"/>
    <w:tmpl w:val="513022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A99623F"/>
    <w:multiLevelType w:val="hybridMultilevel"/>
    <w:tmpl w:val="340C1A14"/>
    <w:lvl w:ilvl="0" w:tplc="5FC68B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64205988"/>
    <w:multiLevelType w:val="hybridMultilevel"/>
    <w:tmpl w:val="4B08C47E"/>
    <w:lvl w:ilvl="0" w:tplc="6AF4A6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68170DE8"/>
    <w:multiLevelType w:val="hybridMultilevel"/>
    <w:tmpl w:val="7D2A36D8"/>
    <w:lvl w:ilvl="0" w:tplc="135614F0">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3">
    <w:nsid w:val="6D0D4DAF"/>
    <w:multiLevelType w:val="hybridMultilevel"/>
    <w:tmpl w:val="1B5E31A8"/>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0"/>
  </w:num>
  <w:num w:numId="5">
    <w:abstractNumId w:val="10"/>
  </w:num>
  <w:num w:numId="6">
    <w:abstractNumId w:val="1"/>
  </w:num>
  <w:num w:numId="7">
    <w:abstractNumId w:val="8"/>
  </w:num>
  <w:num w:numId="8">
    <w:abstractNumId w:val="11"/>
  </w:num>
  <w:num w:numId="9">
    <w:abstractNumId w:val="5"/>
  </w:num>
  <w:num w:numId="10">
    <w:abstractNumId w:val="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1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useFELayout/>
  </w:compat>
  <w:rsids>
    <w:rsidRoot w:val="00C44AFD"/>
    <w:rsid w:val="000313A0"/>
    <w:rsid w:val="000A6C1E"/>
    <w:rsid w:val="00122F72"/>
    <w:rsid w:val="0012392D"/>
    <w:rsid w:val="00170FC1"/>
    <w:rsid w:val="001D1C5E"/>
    <w:rsid w:val="002635CC"/>
    <w:rsid w:val="00327703"/>
    <w:rsid w:val="00367548"/>
    <w:rsid w:val="00397BB2"/>
    <w:rsid w:val="00443D84"/>
    <w:rsid w:val="00446852"/>
    <w:rsid w:val="004A1A29"/>
    <w:rsid w:val="0063335C"/>
    <w:rsid w:val="00676A22"/>
    <w:rsid w:val="00694187"/>
    <w:rsid w:val="006E3156"/>
    <w:rsid w:val="0071616E"/>
    <w:rsid w:val="007E70C9"/>
    <w:rsid w:val="007E7AC2"/>
    <w:rsid w:val="00866D97"/>
    <w:rsid w:val="008A5B20"/>
    <w:rsid w:val="0094255A"/>
    <w:rsid w:val="00947E88"/>
    <w:rsid w:val="00954CAD"/>
    <w:rsid w:val="00957AD4"/>
    <w:rsid w:val="00A12011"/>
    <w:rsid w:val="00AD4FA7"/>
    <w:rsid w:val="00B20E42"/>
    <w:rsid w:val="00B41AC1"/>
    <w:rsid w:val="00B533BF"/>
    <w:rsid w:val="00BB7E07"/>
    <w:rsid w:val="00C13FA0"/>
    <w:rsid w:val="00C4007F"/>
    <w:rsid w:val="00C44AFD"/>
    <w:rsid w:val="00C753CB"/>
    <w:rsid w:val="00CF03D1"/>
    <w:rsid w:val="00DF03A0"/>
    <w:rsid w:val="00F12840"/>
    <w:rsid w:val="00F14DBC"/>
    <w:rsid w:val="00FC2CBC"/>
    <w:rsid w:val="00FE4891"/>
    <w:rsid w:val="00FF7069"/>
  </w:rsids>
  <m:mathPr>
    <m:mathFont m:val="Cambria Math"/>
    <m:brkBin m:val="before"/>
    <m:brkBinSub m:val="--"/>
    <m:smallFrac m:val="off"/>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D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AFD"/>
    <w:pPr>
      <w:ind w:left="720"/>
      <w:contextualSpacing/>
    </w:pPr>
  </w:style>
  <w:style w:type="table" w:styleId="TableGrid">
    <w:name w:val="Table Grid"/>
    <w:basedOn w:val="TableNormal"/>
    <w:uiPriority w:val="59"/>
    <w:rsid w:val="001D1C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548"/>
    <w:rPr>
      <w:rFonts w:ascii="Tahoma" w:hAnsi="Tahoma" w:cs="Tahoma"/>
      <w:sz w:val="16"/>
      <w:szCs w:val="16"/>
    </w:rPr>
  </w:style>
  <w:style w:type="paragraph" w:styleId="Header">
    <w:name w:val="header"/>
    <w:basedOn w:val="Normal"/>
    <w:link w:val="HeaderChar"/>
    <w:uiPriority w:val="99"/>
    <w:semiHidden/>
    <w:unhideWhenUsed/>
    <w:rsid w:val="006E315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E3156"/>
  </w:style>
  <w:style w:type="paragraph" w:styleId="Footer">
    <w:name w:val="footer"/>
    <w:basedOn w:val="Normal"/>
    <w:link w:val="FooterChar"/>
    <w:uiPriority w:val="99"/>
    <w:unhideWhenUsed/>
    <w:rsid w:val="006E31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E31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userw</dc:creator>
  <cp:lastModifiedBy>userw</cp:lastModifiedBy>
  <cp:revision>4</cp:revision>
  <dcterms:created xsi:type="dcterms:W3CDTF">2022-07-06T15:48:00Z</dcterms:created>
  <dcterms:modified xsi:type="dcterms:W3CDTF">2022-07-07T04:10:00Z</dcterms:modified>
</cp:coreProperties>
</file>